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1810A7" w:rsidRDefault="009822C9" w:rsidP="00D4264E">
      <w:pPr>
        <w:framePr w:w="6841" w:h="898" w:hSpace="180" w:wrap="around" w:vAnchor="text" w:hAnchor="page" w:x="3601" w:y="-356"/>
        <w:autoSpaceDE w:val="0"/>
        <w:autoSpaceDN w:val="0"/>
        <w:adjustRightInd w:val="0"/>
        <w:ind w:right="-900"/>
        <w:rPr>
          <w:b/>
          <w:bCs/>
          <w:caps/>
          <w:color w:val="000000"/>
          <w:sz w:val="30"/>
          <w:szCs w:val="30"/>
        </w:rPr>
      </w:pPr>
      <w:r w:rsidRPr="001810A7">
        <w:rPr>
          <w:b/>
          <w:bCs/>
          <w:caps/>
          <w:color w:val="000000"/>
          <w:sz w:val="30"/>
          <w:szCs w:val="30"/>
        </w:rPr>
        <w:t>Project Identification Form</w:t>
      </w:r>
      <w:r w:rsidR="009D3C35" w:rsidRPr="001810A7">
        <w:rPr>
          <w:b/>
          <w:bCs/>
          <w:caps/>
          <w:color w:val="000000"/>
          <w:sz w:val="30"/>
          <w:szCs w:val="30"/>
        </w:rPr>
        <w:t xml:space="preserve"> (PIF)</w:t>
      </w:r>
      <w:r w:rsidR="005B5C1D" w:rsidRPr="001810A7">
        <w:rPr>
          <w:rStyle w:val="FootnoteReference"/>
          <w:b/>
          <w:bCs/>
          <w:caps/>
          <w:color w:val="000000"/>
          <w:sz w:val="30"/>
          <w:szCs w:val="30"/>
        </w:rPr>
        <w:t xml:space="preserve"> </w:t>
      </w:r>
    </w:p>
    <w:p w:rsidR="009822C9" w:rsidRPr="001810A7" w:rsidRDefault="00FF3B3C" w:rsidP="00D4264E">
      <w:pPr>
        <w:framePr w:w="6841" w:h="898" w:hSpace="180" w:wrap="around" w:vAnchor="text" w:hAnchor="page" w:x="3601" w:y="-356"/>
        <w:autoSpaceDE w:val="0"/>
        <w:autoSpaceDN w:val="0"/>
        <w:adjustRightInd w:val="0"/>
        <w:rPr>
          <w:bCs/>
          <w:color w:val="000000"/>
          <w:sz w:val="20"/>
          <w:szCs w:val="20"/>
        </w:rPr>
      </w:pPr>
      <w:bookmarkStart w:id="0" w:name="Dropdown7"/>
      <w:r w:rsidRPr="001810A7">
        <w:rPr>
          <w:b/>
          <w:bCs/>
          <w:smallCaps/>
          <w:color w:val="000000"/>
          <w:sz w:val="20"/>
          <w:szCs w:val="20"/>
        </w:rPr>
        <w:t xml:space="preserve">Project Type: </w:t>
      </w:r>
      <w:bookmarkEnd w:id="0"/>
      <w:r w:rsidR="0000180F" w:rsidRPr="001810A7">
        <w:rPr>
          <w:b/>
          <w:bCs/>
          <w:smallCaps/>
          <w:color w:val="000000"/>
          <w:sz w:val="20"/>
          <w:szCs w:val="20"/>
        </w:rPr>
        <w:t>Full-sized Project</w:t>
      </w:r>
      <w:r w:rsidR="008F6AE7" w:rsidRPr="001810A7">
        <w:rPr>
          <w:bCs/>
          <w:smallCaps/>
          <w:color w:val="000000"/>
          <w:sz w:val="20"/>
          <w:szCs w:val="20"/>
        </w:rPr>
        <w:t xml:space="preserve"> </w:t>
      </w:r>
    </w:p>
    <w:p w:rsidR="00FD42D8" w:rsidRPr="001810A7" w:rsidRDefault="00FD42D8" w:rsidP="00D4264E">
      <w:pPr>
        <w:framePr w:w="6841" w:h="898" w:hSpace="180" w:wrap="around" w:vAnchor="text" w:hAnchor="page" w:x="3601" w:y="-356"/>
        <w:autoSpaceDE w:val="0"/>
        <w:autoSpaceDN w:val="0"/>
        <w:adjustRightInd w:val="0"/>
        <w:rPr>
          <w:b/>
          <w:bCs/>
          <w:sz w:val="20"/>
          <w:szCs w:val="20"/>
        </w:rPr>
      </w:pPr>
      <w:r w:rsidRPr="001810A7">
        <w:rPr>
          <w:b/>
          <w:bCs/>
          <w:smallCaps/>
          <w:sz w:val="20"/>
          <w:szCs w:val="20"/>
        </w:rPr>
        <w:t>Type of Trust Fund:</w:t>
      </w:r>
      <w:r w:rsidR="0000180F" w:rsidRPr="001810A7">
        <w:rPr>
          <w:b/>
          <w:bCs/>
          <w:smallCaps/>
          <w:sz w:val="20"/>
          <w:szCs w:val="20"/>
        </w:rPr>
        <w:t xml:space="preserve"> GEF Trust Fund</w:t>
      </w:r>
    </w:p>
    <w:p w:rsidR="007D2C99" w:rsidRPr="001810A7" w:rsidRDefault="009D40EF" w:rsidP="00D4264E">
      <w:pPr>
        <w:pStyle w:val="Footer"/>
        <w:tabs>
          <w:tab w:val="clear" w:pos="4320"/>
          <w:tab w:val="clear" w:pos="8640"/>
        </w:tabs>
        <w:rPr>
          <w:b/>
          <w:caps/>
          <w:sz w:val="22"/>
          <w:szCs w:val="22"/>
          <w:u w:val="single"/>
        </w:rPr>
      </w:pPr>
      <w:r w:rsidRPr="001810A7">
        <w:rPr>
          <w:noProof/>
          <w:sz w:val="20"/>
          <w:szCs w:val="20"/>
        </w:rPr>
        <w:t xml:space="preserve">           For more information about GEF, visit </w:t>
      </w:r>
      <w:hyperlink r:id="rId9" w:history="1">
        <w:r w:rsidRPr="001810A7">
          <w:rPr>
            <w:rStyle w:val="Hyperlink"/>
            <w:noProof/>
            <w:sz w:val="20"/>
            <w:szCs w:val="20"/>
          </w:rPr>
          <w:t>TheGEF.org</w:t>
        </w:r>
      </w:hyperlink>
      <w:r w:rsidR="00A2508A" w:rsidRPr="001810A7">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rsidR="000B13C8" w:rsidRPr="001810A7" w:rsidRDefault="000B13C8" w:rsidP="00D4264E">
      <w:pPr>
        <w:pStyle w:val="Footer"/>
        <w:tabs>
          <w:tab w:val="clear" w:pos="4320"/>
          <w:tab w:val="clear" w:pos="8640"/>
        </w:tabs>
        <w:ind w:left="-540"/>
        <w:rPr>
          <w:b/>
          <w:caps/>
          <w:color w:val="00B0F0"/>
          <w:sz w:val="22"/>
          <w:szCs w:val="22"/>
          <w:u w:val="single"/>
        </w:rPr>
      </w:pPr>
      <w:r w:rsidRPr="001810A7">
        <w:rPr>
          <w:b/>
          <w:caps/>
          <w:color w:val="00B0F0"/>
          <w:sz w:val="22"/>
          <w:szCs w:val="22"/>
          <w:u w:val="single"/>
        </w:rPr>
        <w:t>PART I: Project I</w:t>
      </w:r>
      <w:r w:rsidR="00616D13" w:rsidRPr="001810A7">
        <w:rPr>
          <w:b/>
          <w:caps/>
          <w:color w:val="00B0F0"/>
          <w:sz w:val="22"/>
          <w:szCs w:val="22"/>
          <w:u w:val="single"/>
        </w:rPr>
        <w:t>nformation</w:t>
      </w:r>
    </w:p>
    <w:tbl>
      <w:tblPr>
        <w:tblW w:w="5593"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3683"/>
        <w:gridCol w:w="2429"/>
        <w:gridCol w:w="2350"/>
      </w:tblGrid>
      <w:tr w:rsidR="00097611" w:rsidRPr="001810A7" w:rsidTr="002D72CB">
        <w:tc>
          <w:tcPr>
            <w:tcW w:w="1050" w:type="pct"/>
          </w:tcPr>
          <w:p w:rsidR="00097611" w:rsidRPr="001810A7" w:rsidRDefault="00097611" w:rsidP="00D4264E">
            <w:pPr>
              <w:rPr>
                <w:sz w:val="20"/>
                <w:szCs w:val="20"/>
              </w:rPr>
            </w:pPr>
            <w:r w:rsidRPr="001810A7">
              <w:rPr>
                <w:sz w:val="20"/>
                <w:szCs w:val="20"/>
              </w:rPr>
              <w:t>Project Title:</w:t>
            </w:r>
          </w:p>
        </w:tc>
        <w:tc>
          <w:tcPr>
            <w:tcW w:w="3950" w:type="pct"/>
            <w:gridSpan w:val="3"/>
          </w:tcPr>
          <w:p w:rsidR="00097611" w:rsidRPr="001810A7" w:rsidRDefault="008D3184" w:rsidP="00D4264E">
            <w:pPr>
              <w:rPr>
                <w:sz w:val="20"/>
                <w:szCs w:val="20"/>
              </w:rPr>
            </w:pPr>
            <w:r w:rsidRPr="001810A7">
              <w:rPr>
                <w:sz w:val="22"/>
                <w:szCs w:val="20"/>
              </w:rPr>
              <w:t>Developing a market for Biogas Resource Development and Utilization in Guinea</w:t>
            </w:r>
          </w:p>
        </w:tc>
      </w:tr>
      <w:tr w:rsidR="0064621B" w:rsidRPr="001810A7" w:rsidTr="002D72CB">
        <w:tc>
          <w:tcPr>
            <w:tcW w:w="1050" w:type="pct"/>
          </w:tcPr>
          <w:p w:rsidR="0064621B" w:rsidRPr="001810A7" w:rsidRDefault="0064621B" w:rsidP="00D4264E">
            <w:pPr>
              <w:rPr>
                <w:sz w:val="20"/>
                <w:szCs w:val="20"/>
              </w:rPr>
            </w:pPr>
            <w:r w:rsidRPr="001810A7">
              <w:rPr>
                <w:sz w:val="20"/>
                <w:szCs w:val="20"/>
              </w:rPr>
              <w:t>Country(ies):</w:t>
            </w:r>
          </w:p>
        </w:tc>
        <w:tc>
          <w:tcPr>
            <w:tcW w:w="1719" w:type="pct"/>
          </w:tcPr>
          <w:p w:rsidR="0064621B" w:rsidRPr="001810A7" w:rsidRDefault="0014514A" w:rsidP="00D4264E">
            <w:pPr>
              <w:rPr>
                <w:sz w:val="20"/>
                <w:szCs w:val="20"/>
              </w:rPr>
            </w:pPr>
            <w:r w:rsidRPr="001810A7">
              <w:rPr>
                <w:noProof/>
                <w:sz w:val="20"/>
                <w:szCs w:val="20"/>
              </w:rPr>
              <w:t>Guinea</w:t>
            </w:r>
          </w:p>
        </w:tc>
        <w:tc>
          <w:tcPr>
            <w:tcW w:w="1134" w:type="pct"/>
          </w:tcPr>
          <w:p w:rsidR="0064621B" w:rsidRPr="001810A7" w:rsidRDefault="0064621B" w:rsidP="00D4264E">
            <w:pPr>
              <w:rPr>
                <w:sz w:val="20"/>
                <w:szCs w:val="20"/>
              </w:rPr>
            </w:pPr>
            <w:r w:rsidRPr="001810A7">
              <w:rPr>
                <w:sz w:val="20"/>
                <w:szCs w:val="20"/>
              </w:rPr>
              <w:t>GEF Project ID:</w:t>
            </w:r>
            <w:r w:rsidRPr="001810A7">
              <w:rPr>
                <w:sz w:val="20"/>
                <w:szCs w:val="20"/>
                <w:vertAlign w:val="superscript"/>
              </w:rPr>
              <w:footnoteReference w:id="1"/>
            </w:r>
          </w:p>
        </w:tc>
        <w:tc>
          <w:tcPr>
            <w:tcW w:w="1097" w:type="pct"/>
          </w:tcPr>
          <w:p w:rsidR="0064621B" w:rsidRPr="001810A7" w:rsidRDefault="00E4076D" w:rsidP="00D4264E">
            <w:pPr>
              <w:rPr>
                <w:sz w:val="20"/>
                <w:szCs w:val="20"/>
              </w:rPr>
            </w:pPr>
            <w:r w:rsidRPr="001810A7">
              <w:rPr>
                <w:sz w:val="20"/>
                <w:szCs w:val="20"/>
              </w:rPr>
              <w:t>5289</w:t>
            </w:r>
          </w:p>
        </w:tc>
      </w:tr>
      <w:tr w:rsidR="0064621B" w:rsidRPr="001810A7" w:rsidTr="002D72CB">
        <w:tc>
          <w:tcPr>
            <w:tcW w:w="1050" w:type="pct"/>
          </w:tcPr>
          <w:p w:rsidR="0064621B" w:rsidRPr="001810A7" w:rsidRDefault="0064621B" w:rsidP="00D4264E">
            <w:pPr>
              <w:rPr>
                <w:sz w:val="20"/>
                <w:szCs w:val="20"/>
              </w:rPr>
            </w:pPr>
            <w:r w:rsidRPr="001810A7">
              <w:rPr>
                <w:sz w:val="20"/>
                <w:szCs w:val="20"/>
              </w:rPr>
              <w:t>GEF Agency(ies):</w:t>
            </w:r>
          </w:p>
        </w:tc>
        <w:tc>
          <w:tcPr>
            <w:tcW w:w="1719" w:type="pct"/>
          </w:tcPr>
          <w:p w:rsidR="0064621B" w:rsidRPr="001810A7" w:rsidRDefault="0014514A" w:rsidP="00D4264E">
            <w:pPr>
              <w:rPr>
                <w:sz w:val="20"/>
                <w:szCs w:val="20"/>
              </w:rPr>
            </w:pPr>
            <w:r w:rsidRPr="001810A7">
              <w:rPr>
                <w:sz w:val="20"/>
                <w:szCs w:val="20"/>
              </w:rPr>
              <w:t>UNDP</w:t>
            </w:r>
            <w:r w:rsidR="00251DC7" w:rsidRPr="001810A7">
              <w:rPr>
                <w:sz w:val="20"/>
                <w:szCs w:val="20"/>
              </w:rPr>
              <w:t xml:space="preserve">    </w:t>
            </w:r>
          </w:p>
        </w:tc>
        <w:tc>
          <w:tcPr>
            <w:tcW w:w="1134" w:type="pct"/>
          </w:tcPr>
          <w:p w:rsidR="0064621B" w:rsidRPr="001810A7" w:rsidRDefault="0064621B" w:rsidP="00D4264E">
            <w:pPr>
              <w:rPr>
                <w:sz w:val="20"/>
                <w:szCs w:val="20"/>
              </w:rPr>
            </w:pPr>
            <w:r w:rsidRPr="001810A7">
              <w:rPr>
                <w:sz w:val="20"/>
                <w:szCs w:val="20"/>
              </w:rPr>
              <w:t>GEF Agency Project ID:</w:t>
            </w:r>
          </w:p>
        </w:tc>
        <w:tc>
          <w:tcPr>
            <w:tcW w:w="1097" w:type="pct"/>
          </w:tcPr>
          <w:p w:rsidR="0064621B" w:rsidRPr="001810A7" w:rsidRDefault="0014514A" w:rsidP="00D4264E">
            <w:pPr>
              <w:rPr>
                <w:sz w:val="20"/>
                <w:szCs w:val="20"/>
              </w:rPr>
            </w:pPr>
            <w:r w:rsidRPr="001810A7">
              <w:rPr>
                <w:noProof/>
                <w:sz w:val="20"/>
                <w:szCs w:val="20"/>
              </w:rPr>
              <w:t>4780</w:t>
            </w:r>
          </w:p>
        </w:tc>
      </w:tr>
      <w:tr w:rsidR="0064621B" w:rsidRPr="001810A7" w:rsidTr="002D72CB">
        <w:tc>
          <w:tcPr>
            <w:tcW w:w="1050" w:type="pct"/>
          </w:tcPr>
          <w:p w:rsidR="0064621B" w:rsidRPr="001810A7" w:rsidRDefault="0064621B" w:rsidP="00D4264E">
            <w:pPr>
              <w:rPr>
                <w:sz w:val="20"/>
                <w:szCs w:val="20"/>
              </w:rPr>
            </w:pPr>
            <w:r w:rsidRPr="001810A7">
              <w:rPr>
                <w:sz w:val="20"/>
                <w:szCs w:val="20"/>
              </w:rPr>
              <w:t>Other Executing Partner(s):</w:t>
            </w:r>
          </w:p>
        </w:tc>
        <w:tc>
          <w:tcPr>
            <w:tcW w:w="1719" w:type="pct"/>
          </w:tcPr>
          <w:p w:rsidR="0064621B" w:rsidRPr="001810A7" w:rsidRDefault="0014514A" w:rsidP="00D4264E">
            <w:pPr>
              <w:rPr>
                <w:sz w:val="20"/>
                <w:szCs w:val="20"/>
              </w:rPr>
            </w:pPr>
            <w:r w:rsidRPr="001810A7">
              <w:rPr>
                <w:noProof/>
                <w:sz w:val="20"/>
                <w:szCs w:val="20"/>
              </w:rPr>
              <w:t>National Environment Committee (CNE); Ministry of Environment, Ministry of Energy; CERESCOR</w:t>
            </w:r>
          </w:p>
        </w:tc>
        <w:tc>
          <w:tcPr>
            <w:tcW w:w="1134" w:type="pct"/>
          </w:tcPr>
          <w:p w:rsidR="0064621B" w:rsidRPr="001810A7" w:rsidRDefault="0064621B" w:rsidP="00D4264E">
            <w:pPr>
              <w:rPr>
                <w:sz w:val="20"/>
                <w:szCs w:val="20"/>
              </w:rPr>
            </w:pPr>
            <w:r w:rsidRPr="001810A7">
              <w:rPr>
                <w:sz w:val="20"/>
                <w:szCs w:val="20"/>
              </w:rPr>
              <w:t>Submission Date:</w:t>
            </w:r>
          </w:p>
          <w:p w:rsidR="00E4076D" w:rsidRPr="001810A7" w:rsidRDefault="00E4076D" w:rsidP="00D4264E">
            <w:pPr>
              <w:rPr>
                <w:sz w:val="20"/>
                <w:szCs w:val="20"/>
              </w:rPr>
            </w:pPr>
            <w:r w:rsidRPr="001810A7">
              <w:rPr>
                <w:sz w:val="20"/>
                <w:szCs w:val="20"/>
              </w:rPr>
              <w:t>Re-Submission Date:</w:t>
            </w:r>
          </w:p>
          <w:p w:rsidR="00C90FCD" w:rsidRPr="001810A7" w:rsidRDefault="00C90FCD" w:rsidP="00D4264E">
            <w:pPr>
              <w:rPr>
                <w:sz w:val="20"/>
                <w:szCs w:val="20"/>
              </w:rPr>
            </w:pPr>
            <w:r w:rsidRPr="001810A7">
              <w:rPr>
                <w:sz w:val="20"/>
                <w:szCs w:val="20"/>
              </w:rPr>
              <w:t>Re-submission Date:</w:t>
            </w:r>
          </w:p>
        </w:tc>
        <w:tc>
          <w:tcPr>
            <w:tcW w:w="1097" w:type="pct"/>
          </w:tcPr>
          <w:p w:rsidR="0064621B" w:rsidRPr="001810A7" w:rsidRDefault="008D3184" w:rsidP="00D4264E">
            <w:pPr>
              <w:rPr>
                <w:sz w:val="20"/>
                <w:szCs w:val="20"/>
              </w:rPr>
            </w:pPr>
            <w:r w:rsidRPr="001810A7">
              <w:rPr>
                <w:sz w:val="20"/>
                <w:szCs w:val="20"/>
              </w:rPr>
              <w:t xml:space="preserve">February </w:t>
            </w:r>
            <w:r w:rsidR="00A2508A" w:rsidRPr="001810A7">
              <w:rPr>
                <w:sz w:val="20"/>
                <w:szCs w:val="20"/>
              </w:rPr>
              <w:t xml:space="preserve">8, </w:t>
            </w:r>
            <w:r w:rsidRPr="001810A7">
              <w:rPr>
                <w:sz w:val="20"/>
                <w:szCs w:val="20"/>
              </w:rPr>
              <w:t>2013</w:t>
            </w:r>
          </w:p>
          <w:p w:rsidR="00E4076D" w:rsidRPr="001810A7" w:rsidRDefault="00340254" w:rsidP="00D4264E">
            <w:pPr>
              <w:rPr>
                <w:sz w:val="20"/>
                <w:szCs w:val="20"/>
              </w:rPr>
            </w:pPr>
            <w:r w:rsidRPr="001810A7">
              <w:rPr>
                <w:sz w:val="20"/>
                <w:szCs w:val="20"/>
              </w:rPr>
              <w:t>March 28</w:t>
            </w:r>
            <w:r w:rsidR="00D02F7E" w:rsidRPr="001810A7">
              <w:rPr>
                <w:sz w:val="20"/>
                <w:szCs w:val="20"/>
              </w:rPr>
              <w:t>, 2013</w:t>
            </w:r>
          </w:p>
          <w:p w:rsidR="00C90FCD" w:rsidRPr="001810A7" w:rsidRDefault="00C90FCD" w:rsidP="00D4264E">
            <w:pPr>
              <w:rPr>
                <w:sz w:val="20"/>
                <w:szCs w:val="20"/>
              </w:rPr>
            </w:pPr>
            <w:r w:rsidRPr="001810A7">
              <w:rPr>
                <w:sz w:val="20"/>
                <w:szCs w:val="20"/>
              </w:rPr>
              <w:t>April 5, 2013</w:t>
            </w:r>
          </w:p>
        </w:tc>
      </w:tr>
      <w:tr w:rsidR="0064621B" w:rsidRPr="001810A7" w:rsidTr="002D72CB">
        <w:tc>
          <w:tcPr>
            <w:tcW w:w="1050" w:type="pct"/>
          </w:tcPr>
          <w:p w:rsidR="0064621B" w:rsidRPr="001810A7" w:rsidRDefault="0064621B" w:rsidP="00D4264E">
            <w:pPr>
              <w:rPr>
                <w:sz w:val="20"/>
                <w:szCs w:val="20"/>
              </w:rPr>
            </w:pPr>
            <w:r w:rsidRPr="001810A7">
              <w:rPr>
                <w:sz w:val="20"/>
                <w:szCs w:val="20"/>
              </w:rPr>
              <w:t>GEF Focal Area (s):</w:t>
            </w:r>
          </w:p>
        </w:tc>
        <w:tc>
          <w:tcPr>
            <w:tcW w:w="1719" w:type="pct"/>
          </w:tcPr>
          <w:p w:rsidR="0064621B" w:rsidRPr="001810A7" w:rsidRDefault="0014514A" w:rsidP="00D4264E">
            <w:pPr>
              <w:rPr>
                <w:sz w:val="20"/>
                <w:szCs w:val="20"/>
              </w:rPr>
            </w:pPr>
            <w:bookmarkStart w:id="1" w:name="focalArea"/>
            <w:r w:rsidRPr="001810A7">
              <w:rPr>
                <w:sz w:val="20"/>
                <w:szCs w:val="20"/>
              </w:rPr>
              <w:t>Climate Change</w:t>
            </w:r>
            <w:bookmarkEnd w:id="1"/>
          </w:p>
        </w:tc>
        <w:tc>
          <w:tcPr>
            <w:tcW w:w="1134" w:type="pct"/>
          </w:tcPr>
          <w:p w:rsidR="0064621B" w:rsidRPr="001810A7" w:rsidRDefault="0064621B" w:rsidP="00D4264E">
            <w:pPr>
              <w:rPr>
                <w:sz w:val="20"/>
                <w:szCs w:val="20"/>
              </w:rPr>
            </w:pPr>
            <w:r w:rsidRPr="001810A7">
              <w:rPr>
                <w:sz w:val="20"/>
                <w:szCs w:val="20"/>
              </w:rPr>
              <w:t>Project Duration</w:t>
            </w:r>
            <w:r w:rsidR="00454655" w:rsidRPr="001810A7">
              <w:rPr>
                <w:sz w:val="20"/>
                <w:szCs w:val="20"/>
              </w:rPr>
              <w:t xml:space="preserve"> </w:t>
            </w:r>
            <w:r w:rsidR="0029797B" w:rsidRPr="001810A7">
              <w:rPr>
                <w:sz w:val="20"/>
                <w:szCs w:val="20"/>
              </w:rPr>
              <w:t>(Months)</w:t>
            </w:r>
          </w:p>
        </w:tc>
        <w:tc>
          <w:tcPr>
            <w:tcW w:w="1097" w:type="pct"/>
          </w:tcPr>
          <w:p w:rsidR="0064621B" w:rsidRPr="001810A7" w:rsidRDefault="0014514A" w:rsidP="00D4264E">
            <w:pPr>
              <w:rPr>
                <w:sz w:val="20"/>
                <w:szCs w:val="20"/>
              </w:rPr>
            </w:pPr>
            <w:r w:rsidRPr="001810A7">
              <w:rPr>
                <w:sz w:val="20"/>
                <w:szCs w:val="20"/>
              </w:rPr>
              <w:t>48</w:t>
            </w:r>
          </w:p>
        </w:tc>
      </w:tr>
      <w:tr w:rsidR="0064621B" w:rsidRPr="001810A7" w:rsidTr="002D72CB">
        <w:tc>
          <w:tcPr>
            <w:tcW w:w="1050" w:type="pct"/>
          </w:tcPr>
          <w:p w:rsidR="0064621B" w:rsidRPr="001810A7" w:rsidRDefault="0064621B" w:rsidP="00D4264E">
            <w:pPr>
              <w:rPr>
                <w:sz w:val="20"/>
                <w:szCs w:val="20"/>
              </w:rPr>
            </w:pPr>
            <w:r w:rsidRPr="001810A7">
              <w:rPr>
                <w:sz w:val="20"/>
                <w:szCs w:val="20"/>
              </w:rPr>
              <w:t>Name of parent program (if applicable):</w:t>
            </w:r>
          </w:p>
          <w:p w:rsidR="00AA1908" w:rsidRPr="001810A7" w:rsidRDefault="00AA1908" w:rsidP="00D4264E">
            <w:pPr>
              <w:numPr>
                <w:ilvl w:val="0"/>
                <w:numId w:val="17"/>
              </w:numPr>
              <w:ind w:left="270" w:hanging="270"/>
              <w:rPr>
                <w:sz w:val="20"/>
                <w:szCs w:val="20"/>
              </w:rPr>
            </w:pPr>
            <w:r w:rsidRPr="001810A7">
              <w:rPr>
                <w:sz w:val="20"/>
                <w:szCs w:val="20"/>
              </w:rPr>
              <w:t>For SFM</w:t>
            </w:r>
            <w:r w:rsidR="007E3AFB" w:rsidRPr="001810A7">
              <w:rPr>
                <w:sz w:val="20"/>
                <w:szCs w:val="20"/>
              </w:rPr>
              <w:t>/REDD+</w:t>
            </w:r>
            <w:r w:rsidRPr="001810A7">
              <w:rPr>
                <w:sz w:val="20"/>
                <w:szCs w:val="20"/>
              </w:rPr>
              <w:t xml:space="preserve"> </w:t>
            </w:r>
            <w:bookmarkStart w:id="2" w:name="CheckSFM"/>
            <w:r w:rsidR="002C5E0B" w:rsidRPr="001810A7">
              <w:rPr>
                <w:sz w:val="20"/>
                <w:szCs w:val="20"/>
              </w:rPr>
              <w:fldChar w:fldCharType="begin">
                <w:ffData>
                  <w:name w:val="CheckSFM"/>
                  <w:enabled/>
                  <w:calcOnExit w:val="0"/>
                  <w:checkBox>
                    <w:sizeAuto/>
                    <w:default w:val="0"/>
                  </w:checkBox>
                </w:ffData>
              </w:fldChar>
            </w:r>
            <w:r w:rsidR="00573D25" w:rsidRPr="001810A7">
              <w:rPr>
                <w:sz w:val="20"/>
                <w:szCs w:val="20"/>
              </w:rPr>
              <w:instrText xml:space="preserve"> FORMCHECKBOX </w:instrText>
            </w:r>
            <w:r w:rsidR="002C5E0B" w:rsidRPr="001810A7">
              <w:rPr>
                <w:sz w:val="20"/>
                <w:szCs w:val="20"/>
              </w:rPr>
            </w:r>
            <w:r w:rsidR="002C5E0B" w:rsidRPr="001810A7">
              <w:rPr>
                <w:sz w:val="20"/>
                <w:szCs w:val="20"/>
              </w:rPr>
              <w:fldChar w:fldCharType="end"/>
            </w:r>
            <w:bookmarkEnd w:id="2"/>
          </w:p>
          <w:p w:rsidR="00C55EB2" w:rsidRPr="001810A7" w:rsidRDefault="00C55EB2" w:rsidP="00D4264E">
            <w:pPr>
              <w:numPr>
                <w:ilvl w:val="0"/>
                <w:numId w:val="17"/>
              </w:numPr>
              <w:ind w:left="270" w:hanging="270"/>
              <w:rPr>
                <w:sz w:val="20"/>
                <w:szCs w:val="20"/>
              </w:rPr>
            </w:pPr>
            <w:r w:rsidRPr="001810A7">
              <w:rPr>
                <w:sz w:val="20"/>
                <w:szCs w:val="20"/>
              </w:rPr>
              <w:t xml:space="preserve">For SGP                </w:t>
            </w:r>
            <w:r w:rsidR="002C5E0B" w:rsidRPr="001810A7">
              <w:rPr>
                <w:sz w:val="20"/>
                <w:szCs w:val="20"/>
              </w:rPr>
              <w:fldChar w:fldCharType="begin">
                <w:ffData>
                  <w:name w:val="CheckSFM"/>
                  <w:enabled/>
                  <w:calcOnExit w:val="0"/>
                  <w:checkBox>
                    <w:sizeAuto/>
                    <w:default w:val="0"/>
                  </w:checkBox>
                </w:ffData>
              </w:fldChar>
            </w:r>
            <w:r w:rsidRPr="001810A7">
              <w:rPr>
                <w:sz w:val="20"/>
                <w:szCs w:val="20"/>
              </w:rPr>
              <w:instrText xml:space="preserve"> FORMCHECKBOX </w:instrText>
            </w:r>
            <w:r w:rsidR="002C5E0B" w:rsidRPr="001810A7">
              <w:rPr>
                <w:sz w:val="20"/>
                <w:szCs w:val="20"/>
              </w:rPr>
            </w:r>
            <w:r w:rsidR="002C5E0B" w:rsidRPr="001810A7">
              <w:rPr>
                <w:sz w:val="20"/>
                <w:szCs w:val="20"/>
              </w:rPr>
              <w:fldChar w:fldCharType="end"/>
            </w:r>
          </w:p>
        </w:tc>
        <w:tc>
          <w:tcPr>
            <w:tcW w:w="1719" w:type="pct"/>
          </w:tcPr>
          <w:p w:rsidR="0064621B" w:rsidRPr="001810A7" w:rsidRDefault="00A2508A" w:rsidP="00D4264E">
            <w:pPr>
              <w:rPr>
                <w:sz w:val="20"/>
                <w:szCs w:val="20"/>
              </w:rPr>
            </w:pPr>
            <w:r w:rsidRPr="001810A7">
              <w:rPr>
                <w:sz w:val="20"/>
                <w:szCs w:val="20"/>
              </w:rPr>
              <w:t>n/a</w:t>
            </w:r>
          </w:p>
        </w:tc>
        <w:tc>
          <w:tcPr>
            <w:tcW w:w="1134" w:type="pct"/>
          </w:tcPr>
          <w:p w:rsidR="0064621B" w:rsidRPr="001810A7" w:rsidRDefault="0064621B" w:rsidP="00D4264E">
            <w:pPr>
              <w:rPr>
                <w:sz w:val="20"/>
                <w:szCs w:val="20"/>
              </w:rPr>
            </w:pPr>
            <w:r w:rsidRPr="001810A7">
              <w:rPr>
                <w:sz w:val="20"/>
                <w:szCs w:val="20"/>
              </w:rPr>
              <w:t>Agency Fee</w:t>
            </w:r>
            <w:r w:rsidR="00C50BB2" w:rsidRPr="001810A7">
              <w:rPr>
                <w:sz w:val="20"/>
                <w:szCs w:val="20"/>
              </w:rPr>
              <w:t xml:space="preserve"> ($)</w:t>
            </w:r>
            <w:r w:rsidRPr="001810A7">
              <w:rPr>
                <w:sz w:val="20"/>
                <w:szCs w:val="20"/>
              </w:rPr>
              <w:t>:</w:t>
            </w:r>
          </w:p>
        </w:tc>
        <w:tc>
          <w:tcPr>
            <w:tcW w:w="1097" w:type="pct"/>
          </w:tcPr>
          <w:p w:rsidR="0064621B" w:rsidRPr="001810A7" w:rsidRDefault="00731F0B" w:rsidP="00731F0B">
            <w:pPr>
              <w:rPr>
                <w:sz w:val="20"/>
                <w:szCs w:val="20"/>
              </w:rPr>
            </w:pPr>
            <w:r w:rsidRPr="001810A7">
              <w:rPr>
                <w:sz w:val="20"/>
                <w:szCs w:val="20"/>
              </w:rPr>
              <w:t>251,532</w:t>
            </w:r>
          </w:p>
        </w:tc>
      </w:tr>
    </w:tbl>
    <w:p w:rsidR="00276471" w:rsidRPr="001810A7" w:rsidRDefault="007441D9" w:rsidP="00D4264E">
      <w:pPr>
        <w:pStyle w:val="Footer"/>
        <w:tabs>
          <w:tab w:val="clear" w:pos="4320"/>
          <w:tab w:val="clear" w:pos="8640"/>
        </w:tabs>
        <w:ind w:left="-540"/>
        <w:rPr>
          <w:b/>
          <w:smallCaps/>
        </w:rPr>
      </w:pPr>
      <w:r w:rsidRPr="001810A7">
        <w:rPr>
          <w:b/>
          <w:smallCaps/>
          <w:sz w:val="22"/>
          <w:szCs w:val="22"/>
        </w:rPr>
        <w:t xml:space="preserve">A. </w:t>
      </w:r>
      <w:r w:rsidR="00107376" w:rsidRPr="001810A7">
        <w:rPr>
          <w:b/>
          <w:smallCaps/>
          <w:sz w:val="22"/>
          <w:szCs w:val="22"/>
        </w:rPr>
        <w:t xml:space="preserve"> </w:t>
      </w:r>
      <w:r w:rsidR="00BC472A" w:rsidRPr="001810A7">
        <w:rPr>
          <w:b/>
          <w:smallCaps/>
          <w:sz w:val="22"/>
          <w:szCs w:val="22"/>
        </w:rPr>
        <w:t xml:space="preserve">indicative </w:t>
      </w:r>
      <w:hyperlink r:id="rId11" w:history="1">
        <w:r w:rsidR="00D337D1" w:rsidRPr="001810A7">
          <w:rPr>
            <w:rStyle w:val="Hyperlink"/>
            <w:b/>
            <w:smallCaps/>
            <w:color w:val="auto"/>
            <w:sz w:val="22"/>
            <w:szCs w:val="22"/>
            <w:u w:val="none"/>
          </w:rPr>
          <w:t xml:space="preserve">Focal </w:t>
        </w:r>
        <w:r w:rsidR="00501697" w:rsidRPr="001810A7">
          <w:rPr>
            <w:rStyle w:val="Hyperlink"/>
            <w:b/>
            <w:smallCaps/>
            <w:color w:val="auto"/>
            <w:sz w:val="22"/>
            <w:szCs w:val="22"/>
            <w:u w:val="none"/>
          </w:rPr>
          <w:t>AREA STRATEGY</w:t>
        </w:r>
        <w:r w:rsidR="002A2250" w:rsidRPr="001810A7">
          <w:rPr>
            <w:rStyle w:val="Hyperlink"/>
            <w:b/>
            <w:smallCaps/>
            <w:color w:val="auto"/>
            <w:sz w:val="22"/>
            <w:szCs w:val="22"/>
            <w:u w:val="none"/>
          </w:rPr>
          <w:t xml:space="preserve"> </w:t>
        </w:r>
        <w:r w:rsidR="00107376" w:rsidRPr="001810A7">
          <w:rPr>
            <w:rStyle w:val="Hyperlink"/>
            <w:b/>
            <w:smallCaps/>
            <w:color w:val="auto"/>
            <w:sz w:val="22"/>
            <w:szCs w:val="22"/>
            <w:u w:val="none"/>
          </w:rPr>
          <w:t>Framework</w:t>
        </w:r>
      </w:hyperlink>
      <w:r w:rsidR="0031707C" w:rsidRPr="001810A7">
        <w:rPr>
          <w:rStyle w:val="FootnoteReference"/>
          <w:b/>
          <w:smallCaps/>
        </w:rPr>
        <w:footnoteReference w:id="2"/>
      </w:r>
      <w:r w:rsidR="00107376" w:rsidRPr="001810A7">
        <w:rPr>
          <w:b/>
          <w:smallCaps/>
        </w:rPr>
        <w:t>:</w:t>
      </w:r>
    </w:p>
    <w:tbl>
      <w:tblPr>
        <w:tblW w:w="56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74"/>
        <w:gridCol w:w="1374"/>
        <w:gridCol w:w="1634"/>
        <w:gridCol w:w="1440"/>
        <w:gridCol w:w="26"/>
      </w:tblGrid>
      <w:tr w:rsidR="0017027C" w:rsidRPr="001810A7" w:rsidTr="002D72CB">
        <w:trPr>
          <w:gridAfter w:val="1"/>
          <w:wAfter w:w="12" w:type="pct"/>
          <w:trHeight w:val="260"/>
          <w:jc w:val="center"/>
        </w:trPr>
        <w:tc>
          <w:tcPr>
            <w:tcW w:w="2919" w:type="pct"/>
            <w:shd w:val="clear" w:color="auto" w:fill="FFFFFF"/>
            <w:vAlign w:val="center"/>
          </w:tcPr>
          <w:p w:rsidR="0017027C" w:rsidRPr="001810A7" w:rsidRDefault="0017027C" w:rsidP="00D4264E">
            <w:pPr>
              <w:pStyle w:val="Heading3"/>
              <w:ind w:left="72"/>
              <w:jc w:val="center"/>
              <w:rPr>
                <w:bCs w:val="0"/>
                <w:iCs/>
                <w:color w:val="000000"/>
                <w:sz w:val="20"/>
                <w:szCs w:val="20"/>
              </w:rPr>
            </w:pPr>
            <w:r w:rsidRPr="001810A7">
              <w:rPr>
                <w:bCs w:val="0"/>
                <w:iCs/>
                <w:color w:val="000000"/>
                <w:sz w:val="20"/>
                <w:szCs w:val="20"/>
              </w:rPr>
              <w:t>Focal Area Objectives</w:t>
            </w:r>
          </w:p>
        </w:tc>
        <w:tc>
          <w:tcPr>
            <w:tcW w:w="639" w:type="pct"/>
            <w:shd w:val="clear" w:color="auto" w:fill="FFFFFF"/>
          </w:tcPr>
          <w:p w:rsidR="0017027C" w:rsidRPr="001810A7" w:rsidRDefault="0017027C" w:rsidP="00D4264E">
            <w:pPr>
              <w:pStyle w:val="Heading3"/>
              <w:jc w:val="center"/>
              <w:rPr>
                <w:bCs w:val="0"/>
                <w:iCs/>
                <w:color w:val="000000"/>
                <w:sz w:val="20"/>
                <w:szCs w:val="20"/>
              </w:rPr>
            </w:pPr>
            <w:r w:rsidRPr="001810A7">
              <w:rPr>
                <w:bCs w:val="0"/>
                <w:iCs/>
                <w:color w:val="000000"/>
                <w:sz w:val="20"/>
                <w:szCs w:val="20"/>
              </w:rPr>
              <w:t>Trust Fund</w:t>
            </w:r>
          </w:p>
        </w:tc>
        <w:tc>
          <w:tcPr>
            <w:tcW w:w="760" w:type="pct"/>
            <w:shd w:val="clear" w:color="auto" w:fill="FFFFFF"/>
            <w:vAlign w:val="center"/>
          </w:tcPr>
          <w:p w:rsidR="0017027C" w:rsidRPr="001810A7" w:rsidRDefault="0017027C" w:rsidP="00D4264E">
            <w:pPr>
              <w:pStyle w:val="Heading3"/>
              <w:jc w:val="center"/>
              <w:rPr>
                <w:bCs w:val="0"/>
                <w:iCs/>
                <w:color w:val="000000"/>
                <w:sz w:val="20"/>
                <w:szCs w:val="20"/>
              </w:rPr>
            </w:pPr>
            <w:r w:rsidRPr="001810A7">
              <w:rPr>
                <w:bCs w:val="0"/>
                <w:iCs/>
                <w:color w:val="000000"/>
                <w:sz w:val="20"/>
                <w:szCs w:val="20"/>
              </w:rPr>
              <w:t xml:space="preserve">Indicative  </w:t>
            </w:r>
          </w:p>
          <w:p w:rsidR="0017027C" w:rsidRPr="001810A7" w:rsidRDefault="0017027C" w:rsidP="00D4264E">
            <w:pPr>
              <w:pStyle w:val="Heading3"/>
              <w:jc w:val="center"/>
              <w:rPr>
                <w:bCs w:val="0"/>
                <w:iCs/>
                <w:color w:val="000000"/>
                <w:sz w:val="20"/>
                <w:szCs w:val="20"/>
              </w:rPr>
            </w:pPr>
            <w:r w:rsidRPr="001810A7">
              <w:rPr>
                <w:bCs w:val="0"/>
                <w:iCs/>
                <w:color w:val="000000"/>
                <w:sz w:val="20"/>
                <w:szCs w:val="20"/>
              </w:rPr>
              <w:t>Grant Amount</w:t>
            </w:r>
          </w:p>
          <w:p w:rsidR="0017027C" w:rsidRPr="001810A7" w:rsidRDefault="0017027C" w:rsidP="00D4264E">
            <w:pPr>
              <w:pStyle w:val="Heading3"/>
              <w:jc w:val="center"/>
              <w:rPr>
                <w:bCs w:val="0"/>
                <w:iCs/>
                <w:color w:val="000000"/>
                <w:sz w:val="20"/>
                <w:szCs w:val="20"/>
              </w:rPr>
            </w:pPr>
            <w:r w:rsidRPr="001810A7">
              <w:rPr>
                <w:bCs w:val="0"/>
                <w:iCs/>
                <w:color w:val="000000"/>
                <w:sz w:val="20"/>
                <w:szCs w:val="20"/>
              </w:rPr>
              <w:t xml:space="preserve">($) </w:t>
            </w:r>
          </w:p>
        </w:tc>
        <w:tc>
          <w:tcPr>
            <w:tcW w:w="670" w:type="pct"/>
            <w:shd w:val="clear" w:color="auto" w:fill="FFFFFF"/>
            <w:vAlign w:val="center"/>
          </w:tcPr>
          <w:p w:rsidR="0017027C" w:rsidRPr="001810A7" w:rsidRDefault="0017027C" w:rsidP="00D4264E">
            <w:pPr>
              <w:pStyle w:val="Heading3"/>
              <w:jc w:val="center"/>
              <w:rPr>
                <w:bCs w:val="0"/>
                <w:iCs/>
                <w:color w:val="000000"/>
                <w:sz w:val="20"/>
                <w:szCs w:val="20"/>
              </w:rPr>
            </w:pPr>
            <w:r w:rsidRPr="001810A7">
              <w:rPr>
                <w:bCs w:val="0"/>
                <w:iCs/>
                <w:color w:val="000000"/>
                <w:sz w:val="20"/>
                <w:szCs w:val="20"/>
              </w:rPr>
              <w:t>Indicative Co-financing</w:t>
            </w:r>
          </w:p>
          <w:p w:rsidR="0017027C" w:rsidRPr="001810A7" w:rsidRDefault="0017027C" w:rsidP="00D4264E">
            <w:pPr>
              <w:pStyle w:val="Heading3"/>
              <w:jc w:val="center"/>
              <w:rPr>
                <w:bCs w:val="0"/>
                <w:iCs/>
                <w:color w:val="000000"/>
                <w:sz w:val="20"/>
                <w:szCs w:val="20"/>
              </w:rPr>
            </w:pPr>
            <w:r w:rsidRPr="001810A7">
              <w:rPr>
                <w:bCs w:val="0"/>
                <w:iCs/>
                <w:color w:val="000000"/>
                <w:sz w:val="20"/>
                <w:szCs w:val="20"/>
              </w:rPr>
              <w:t xml:space="preserve">($) </w:t>
            </w:r>
          </w:p>
        </w:tc>
      </w:tr>
      <w:tr w:rsidR="0017027C" w:rsidRPr="001810A7" w:rsidTr="002D72CB">
        <w:trPr>
          <w:gridAfter w:val="1"/>
          <w:wAfter w:w="12" w:type="pct"/>
          <w:jc w:val="center"/>
        </w:trPr>
        <w:tc>
          <w:tcPr>
            <w:tcW w:w="2919" w:type="pct"/>
            <w:shd w:val="clear" w:color="auto" w:fill="FFFFFF"/>
          </w:tcPr>
          <w:p w:rsidR="0017027C" w:rsidRPr="001810A7" w:rsidRDefault="008A71E9" w:rsidP="00D4264E">
            <w:pPr>
              <w:rPr>
                <w:sz w:val="20"/>
                <w:szCs w:val="20"/>
              </w:rPr>
            </w:pPr>
            <w:r w:rsidRPr="001810A7">
              <w:rPr>
                <w:sz w:val="20"/>
                <w:szCs w:val="20"/>
              </w:rPr>
              <w:t>CCM-3  - Promote Investment in Renewable Energy Technologies</w:t>
            </w:r>
          </w:p>
        </w:tc>
        <w:tc>
          <w:tcPr>
            <w:tcW w:w="639" w:type="pct"/>
            <w:shd w:val="clear" w:color="auto" w:fill="FFFFFF"/>
          </w:tcPr>
          <w:p w:rsidR="0017027C" w:rsidRPr="001810A7" w:rsidRDefault="001979F9" w:rsidP="00D4264E">
            <w:pPr>
              <w:rPr>
                <w:sz w:val="20"/>
                <w:szCs w:val="20"/>
              </w:rPr>
            </w:pPr>
            <w:bookmarkStart w:id="3" w:name="A_PPG_TF_01"/>
            <w:r w:rsidRPr="001810A7">
              <w:rPr>
                <w:sz w:val="20"/>
                <w:szCs w:val="20"/>
              </w:rPr>
              <w:t>GEFTF</w:t>
            </w:r>
            <w:bookmarkEnd w:id="3"/>
          </w:p>
        </w:tc>
        <w:tc>
          <w:tcPr>
            <w:tcW w:w="760" w:type="pct"/>
            <w:shd w:val="clear" w:color="auto" w:fill="FFFFFF"/>
          </w:tcPr>
          <w:p w:rsidR="0017027C" w:rsidRPr="001810A7" w:rsidRDefault="00A77535" w:rsidP="00A77535">
            <w:pPr>
              <w:jc w:val="right"/>
              <w:rPr>
                <w:sz w:val="20"/>
                <w:szCs w:val="20"/>
              </w:rPr>
            </w:pPr>
            <w:r w:rsidRPr="001810A7">
              <w:rPr>
                <w:sz w:val="20"/>
                <w:szCs w:val="20"/>
              </w:rPr>
              <w:t>2,647,706</w:t>
            </w:r>
            <w:r w:rsidRPr="001810A7">
              <w:rPr>
                <w:sz w:val="20"/>
                <w:szCs w:val="20"/>
              </w:rPr>
              <w:tab/>
            </w:r>
          </w:p>
        </w:tc>
        <w:tc>
          <w:tcPr>
            <w:tcW w:w="670" w:type="pct"/>
            <w:shd w:val="clear" w:color="auto" w:fill="FFFFFF"/>
          </w:tcPr>
          <w:p w:rsidR="0017027C" w:rsidRPr="001810A7" w:rsidRDefault="00A77535" w:rsidP="00D4264E">
            <w:pPr>
              <w:jc w:val="right"/>
              <w:rPr>
                <w:sz w:val="20"/>
                <w:szCs w:val="20"/>
              </w:rPr>
            </w:pPr>
            <w:r w:rsidRPr="001810A7">
              <w:rPr>
                <w:sz w:val="20"/>
                <w:szCs w:val="20"/>
              </w:rPr>
              <w:t>10,150,000</w:t>
            </w:r>
          </w:p>
        </w:tc>
      </w:tr>
      <w:tr w:rsidR="00A342A9" w:rsidRPr="001810A7" w:rsidTr="002D72CB">
        <w:trPr>
          <w:gridAfter w:val="1"/>
          <w:wAfter w:w="12" w:type="pct"/>
          <w:jc w:val="center"/>
        </w:trPr>
        <w:tc>
          <w:tcPr>
            <w:tcW w:w="2919" w:type="pct"/>
            <w:tcBorders>
              <w:bottom w:val="single" w:sz="4" w:space="0" w:color="auto"/>
            </w:tcBorders>
            <w:shd w:val="clear" w:color="auto" w:fill="FFFFFF"/>
          </w:tcPr>
          <w:p w:rsidR="00A342A9" w:rsidRPr="001810A7" w:rsidRDefault="00A342A9" w:rsidP="00D4264E">
            <w:pPr>
              <w:rPr>
                <w:sz w:val="20"/>
                <w:szCs w:val="20"/>
              </w:rPr>
            </w:pPr>
          </w:p>
        </w:tc>
        <w:tc>
          <w:tcPr>
            <w:tcW w:w="639" w:type="pct"/>
            <w:shd w:val="clear" w:color="auto" w:fill="FFFFFF"/>
          </w:tcPr>
          <w:p w:rsidR="00A342A9" w:rsidRPr="001810A7" w:rsidRDefault="00A342A9" w:rsidP="00D4264E"/>
        </w:tc>
        <w:tc>
          <w:tcPr>
            <w:tcW w:w="760" w:type="pct"/>
            <w:tcBorders>
              <w:bottom w:val="single" w:sz="4" w:space="0" w:color="auto"/>
            </w:tcBorders>
            <w:shd w:val="clear" w:color="auto" w:fill="FFFFFF"/>
          </w:tcPr>
          <w:p w:rsidR="00A342A9" w:rsidRPr="001810A7" w:rsidRDefault="00A342A9" w:rsidP="0010232F">
            <w:pPr>
              <w:jc w:val="right"/>
              <w:rPr>
                <w:sz w:val="20"/>
                <w:szCs w:val="20"/>
              </w:rPr>
            </w:pPr>
          </w:p>
        </w:tc>
        <w:tc>
          <w:tcPr>
            <w:tcW w:w="670" w:type="pct"/>
            <w:tcBorders>
              <w:bottom w:val="single" w:sz="4" w:space="0" w:color="auto"/>
            </w:tcBorders>
            <w:shd w:val="clear" w:color="auto" w:fill="FFFFFF"/>
          </w:tcPr>
          <w:p w:rsidR="00A342A9" w:rsidRPr="001810A7" w:rsidRDefault="00A342A9" w:rsidP="0010232F">
            <w:pPr>
              <w:jc w:val="right"/>
              <w:rPr>
                <w:sz w:val="20"/>
                <w:szCs w:val="20"/>
              </w:rPr>
            </w:pPr>
          </w:p>
        </w:tc>
      </w:tr>
      <w:tr w:rsidR="00A342A9" w:rsidRPr="001810A7" w:rsidTr="002D72CB">
        <w:trPr>
          <w:jc w:val="center"/>
        </w:trPr>
        <w:tc>
          <w:tcPr>
            <w:tcW w:w="2919" w:type="pct"/>
            <w:tcBorders>
              <w:top w:val="double" w:sz="4" w:space="0" w:color="auto"/>
              <w:bottom w:val="double" w:sz="4" w:space="0" w:color="auto"/>
            </w:tcBorders>
            <w:shd w:val="clear" w:color="auto" w:fill="FFFFFF"/>
          </w:tcPr>
          <w:p w:rsidR="00A342A9" w:rsidRPr="001810A7" w:rsidRDefault="00A342A9" w:rsidP="00D4264E">
            <w:pPr>
              <w:jc w:val="right"/>
              <w:rPr>
                <w:sz w:val="20"/>
                <w:szCs w:val="20"/>
              </w:rPr>
            </w:pPr>
            <w:r w:rsidRPr="001810A7">
              <w:rPr>
                <w:sz w:val="20"/>
                <w:szCs w:val="20"/>
              </w:rPr>
              <w:t>Total Project Cost</w:t>
            </w:r>
          </w:p>
        </w:tc>
        <w:tc>
          <w:tcPr>
            <w:tcW w:w="639" w:type="pct"/>
            <w:tcBorders>
              <w:top w:val="double" w:sz="4" w:space="0" w:color="auto"/>
              <w:bottom w:val="double" w:sz="4" w:space="0" w:color="auto"/>
            </w:tcBorders>
            <w:shd w:val="clear" w:color="auto" w:fill="FFFFFF"/>
          </w:tcPr>
          <w:p w:rsidR="00A342A9" w:rsidRPr="001810A7" w:rsidRDefault="00A342A9" w:rsidP="00D4264E">
            <w:pPr>
              <w:jc w:val="right"/>
              <w:rPr>
                <w:sz w:val="20"/>
                <w:szCs w:val="20"/>
              </w:rPr>
            </w:pPr>
          </w:p>
        </w:tc>
        <w:tc>
          <w:tcPr>
            <w:tcW w:w="760" w:type="pct"/>
            <w:tcBorders>
              <w:top w:val="double" w:sz="4" w:space="0" w:color="auto"/>
              <w:bottom w:val="double" w:sz="4" w:space="0" w:color="auto"/>
            </w:tcBorders>
            <w:shd w:val="clear" w:color="auto" w:fill="FFFFFF"/>
          </w:tcPr>
          <w:p w:rsidR="00A342A9" w:rsidRPr="001810A7" w:rsidRDefault="00731F0B" w:rsidP="00731F0B">
            <w:pPr>
              <w:jc w:val="right"/>
              <w:rPr>
                <w:sz w:val="20"/>
                <w:szCs w:val="20"/>
              </w:rPr>
            </w:pPr>
            <w:r w:rsidRPr="001810A7">
              <w:rPr>
                <w:sz w:val="20"/>
                <w:szCs w:val="20"/>
              </w:rPr>
              <w:t>2,647,706</w:t>
            </w:r>
          </w:p>
        </w:tc>
        <w:tc>
          <w:tcPr>
            <w:tcW w:w="682" w:type="pct"/>
            <w:gridSpan w:val="2"/>
            <w:tcBorders>
              <w:top w:val="double" w:sz="4" w:space="0" w:color="auto"/>
              <w:bottom w:val="double" w:sz="4" w:space="0" w:color="auto"/>
            </w:tcBorders>
            <w:shd w:val="clear" w:color="auto" w:fill="FFFFFF"/>
          </w:tcPr>
          <w:p w:rsidR="00A342A9" w:rsidRPr="001810A7" w:rsidRDefault="00A342A9" w:rsidP="0010232F">
            <w:pPr>
              <w:jc w:val="right"/>
              <w:rPr>
                <w:sz w:val="20"/>
                <w:szCs w:val="20"/>
              </w:rPr>
            </w:pPr>
            <w:r w:rsidRPr="001810A7">
              <w:rPr>
                <w:sz w:val="20"/>
                <w:szCs w:val="20"/>
              </w:rPr>
              <w:t>10,150,000</w:t>
            </w:r>
          </w:p>
        </w:tc>
      </w:tr>
    </w:tbl>
    <w:p w:rsidR="00276471" w:rsidRPr="001810A7" w:rsidRDefault="00BC472A" w:rsidP="00D4264E">
      <w:pPr>
        <w:pStyle w:val="Footer"/>
        <w:numPr>
          <w:ilvl w:val="0"/>
          <w:numId w:val="23"/>
        </w:numPr>
        <w:tabs>
          <w:tab w:val="clear" w:pos="4320"/>
          <w:tab w:val="clear" w:pos="8640"/>
        </w:tabs>
        <w:ind w:hanging="1350"/>
        <w:rPr>
          <w:b/>
          <w:smallCaps/>
          <w:sz w:val="22"/>
          <w:szCs w:val="22"/>
        </w:rPr>
      </w:pPr>
      <w:r w:rsidRPr="001810A7">
        <w:rPr>
          <w:b/>
          <w:smallCaps/>
          <w:sz w:val="22"/>
          <w:szCs w:val="22"/>
        </w:rPr>
        <w:t xml:space="preserve">indicative </w:t>
      </w:r>
      <w:r w:rsidR="00F52D8A" w:rsidRPr="001810A7">
        <w:rPr>
          <w:b/>
          <w:smallCaps/>
          <w:sz w:val="22"/>
          <w:szCs w:val="22"/>
        </w:rPr>
        <w:t>Project Framework</w:t>
      </w:r>
    </w:p>
    <w:tbl>
      <w:tblPr>
        <w:tblW w:w="56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03"/>
        <w:gridCol w:w="811"/>
        <w:gridCol w:w="1439"/>
        <w:gridCol w:w="4190"/>
        <w:gridCol w:w="811"/>
        <w:gridCol w:w="1080"/>
        <w:gridCol w:w="1171"/>
      </w:tblGrid>
      <w:tr w:rsidR="0027046B" w:rsidRPr="001810A7" w:rsidTr="002D72CB">
        <w:trPr>
          <w:trHeight w:val="260"/>
          <w:jc w:val="center"/>
        </w:trPr>
        <w:tc>
          <w:tcPr>
            <w:tcW w:w="5000" w:type="pct"/>
            <w:gridSpan w:val="7"/>
            <w:shd w:val="clear" w:color="auto" w:fill="FFFFFF"/>
            <w:vAlign w:val="center"/>
          </w:tcPr>
          <w:p w:rsidR="0027046B" w:rsidRPr="001810A7" w:rsidRDefault="00161EF2" w:rsidP="00D4264E">
            <w:pPr>
              <w:pStyle w:val="Heading3"/>
              <w:rPr>
                <w:bCs w:val="0"/>
                <w:iCs/>
                <w:color w:val="000000"/>
                <w:sz w:val="20"/>
                <w:szCs w:val="20"/>
              </w:rPr>
            </w:pPr>
            <w:r w:rsidRPr="001810A7">
              <w:rPr>
                <w:bCs w:val="0"/>
                <w:iCs/>
                <w:color w:val="000000"/>
                <w:sz w:val="20"/>
                <w:szCs w:val="20"/>
              </w:rPr>
              <w:t>Project Objective</w:t>
            </w:r>
            <w:r w:rsidR="0027046B" w:rsidRPr="001810A7">
              <w:rPr>
                <w:b w:val="0"/>
                <w:bCs w:val="0"/>
                <w:iCs/>
                <w:color w:val="000000"/>
                <w:sz w:val="20"/>
                <w:szCs w:val="20"/>
              </w:rPr>
              <w:t xml:space="preserve">: </w:t>
            </w:r>
            <w:r w:rsidR="0052694C" w:rsidRPr="001810A7">
              <w:rPr>
                <w:b w:val="0"/>
                <w:sz w:val="20"/>
                <w:szCs w:val="20"/>
              </w:rPr>
              <w:t>Establish a functioning and effective market for the widespread use and commercialization of biogas technologies in Guinea</w:t>
            </w:r>
          </w:p>
        </w:tc>
      </w:tr>
      <w:tr w:rsidR="00040F7A" w:rsidRPr="001810A7" w:rsidTr="0045101F">
        <w:trPr>
          <w:trHeight w:val="260"/>
          <w:jc w:val="center"/>
        </w:trPr>
        <w:tc>
          <w:tcPr>
            <w:tcW w:w="643" w:type="pct"/>
            <w:shd w:val="clear" w:color="auto" w:fill="FFFFFF"/>
            <w:vAlign w:val="center"/>
          </w:tcPr>
          <w:p w:rsidR="0027046B" w:rsidRPr="001810A7" w:rsidRDefault="0027046B" w:rsidP="00D4264E">
            <w:pPr>
              <w:pStyle w:val="Heading3"/>
              <w:ind w:left="72"/>
              <w:jc w:val="center"/>
              <w:rPr>
                <w:bCs w:val="0"/>
                <w:iCs/>
                <w:color w:val="000000"/>
                <w:sz w:val="18"/>
                <w:szCs w:val="20"/>
              </w:rPr>
            </w:pPr>
            <w:r w:rsidRPr="001810A7">
              <w:rPr>
                <w:bCs w:val="0"/>
                <w:iCs/>
                <w:color w:val="000000"/>
                <w:sz w:val="18"/>
                <w:szCs w:val="20"/>
              </w:rPr>
              <w:t>Project Component</w:t>
            </w:r>
          </w:p>
        </w:tc>
        <w:tc>
          <w:tcPr>
            <w:tcW w:w="372" w:type="pct"/>
            <w:shd w:val="clear" w:color="auto" w:fill="FFFFFF"/>
            <w:vAlign w:val="center"/>
          </w:tcPr>
          <w:p w:rsidR="0027046B" w:rsidRPr="001810A7" w:rsidRDefault="0027046B" w:rsidP="00D4264E">
            <w:pPr>
              <w:pStyle w:val="Heading3"/>
              <w:ind w:left="72"/>
              <w:jc w:val="center"/>
              <w:rPr>
                <w:bCs w:val="0"/>
                <w:iCs/>
                <w:color w:val="000000"/>
                <w:sz w:val="18"/>
                <w:szCs w:val="20"/>
              </w:rPr>
            </w:pPr>
            <w:r w:rsidRPr="001810A7">
              <w:rPr>
                <w:bCs w:val="0"/>
                <w:iCs/>
                <w:color w:val="000000"/>
                <w:sz w:val="18"/>
                <w:szCs w:val="20"/>
              </w:rPr>
              <w:t>Grant Type</w:t>
            </w:r>
            <w:r w:rsidR="00693747" w:rsidRPr="001810A7">
              <w:rPr>
                <w:rStyle w:val="FootnoteReference"/>
                <w:bCs w:val="0"/>
                <w:iCs/>
                <w:color w:val="000000"/>
                <w:sz w:val="18"/>
                <w:szCs w:val="20"/>
              </w:rPr>
              <w:footnoteReference w:id="3"/>
            </w:r>
          </w:p>
          <w:p w:rsidR="0027046B" w:rsidRPr="001810A7" w:rsidRDefault="0027046B" w:rsidP="00D4264E">
            <w:pPr>
              <w:pStyle w:val="Heading3"/>
              <w:ind w:left="72"/>
              <w:jc w:val="center"/>
              <w:rPr>
                <w:bCs w:val="0"/>
                <w:iCs/>
                <w:color w:val="000000"/>
                <w:sz w:val="18"/>
                <w:szCs w:val="20"/>
              </w:rPr>
            </w:pPr>
          </w:p>
        </w:tc>
        <w:tc>
          <w:tcPr>
            <w:tcW w:w="660" w:type="pct"/>
            <w:shd w:val="clear" w:color="auto" w:fill="FFFFFF"/>
            <w:vAlign w:val="center"/>
          </w:tcPr>
          <w:p w:rsidR="0027046B" w:rsidRPr="001810A7" w:rsidRDefault="0027046B" w:rsidP="00D4264E">
            <w:pPr>
              <w:pStyle w:val="Heading3"/>
              <w:ind w:left="72"/>
              <w:jc w:val="center"/>
              <w:rPr>
                <w:bCs w:val="0"/>
                <w:iCs/>
                <w:color w:val="000000"/>
                <w:sz w:val="18"/>
                <w:szCs w:val="20"/>
              </w:rPr>
            </w:pPr>
            <w:r w:rsidRPr="001810A7">
              <w:rPr>
                <w:bCs w:val="0"/>
                <w:iCs/>
                <w:color w:val="000000"/>
                <w:sz w:val="18"/>
                <w:szCs w:val="20"/>
              </w:rPr>
              <w:t>Expected Outcomes</w:t>
            </w:r>
          </w:p>
        </w:tc>
        <w:tc>
          <w:tcPr>
            <w:tcW w:w="1921" w:type="pct"/>
            <w:shd w:val="clear" w:color="auto" w:fill="FFFFFF"/>
          </w:tcPr>
          <w:p w:rsidR="00693747" w:rsidRPr="001810A7" w:rsidRDefault="00693747" w:rsidP="00D4264E">
            <w:pPr>
              <w:pStyle w:val="Heading3"/>
              <w:jc w:val="center"/>
              <w:rPr>
                <w:bCs w:val="0"/>
                <w:iCs/>
                <w:color w:val="000000"/>
                <w:sz w:val="18"/>
                <w:szCs w:val="20"/>
              </w:rPr>
            </w:pPr>
          </w:p>
          <w:p w:rsidR="0027046B" w:rsidRPr="001810A7" w:rsidRDefault="0027046B" w:rsidP="00D4264E">
            <w:pPr>
              <w:pStyle w:val="Heading3"/>
              <w:jc w:val="center"/>
              <w:rPr>
                <w:bCs w:val="0"/>
                <w:iCs/>
                <w:color w:val="000000"/>
                <w:sz w:val="18"/>
                <w:szCs w:val="20"/>
              </w:rPr>
            </w:pPr>
            <w:r w:rsidRPr="001810A7">
              <w:rPr>
                <w:bCs w:val="0"/>
                <w:iCs/>
                <w:color w:val="000000"/>
                <w:sz w:val="18"/>
                <w:szCs w:val="20"/>
              </w:rPr>
              <w:t>Expected Outputs</w:t>
            </w:r>
          </w:p>
        </w:tc>
        <w:tc>
          <w:tcPr>
            <w:tcW w:w="372" w:type="pct"/>
            <w:shd w:val="clear" w:color="auto" w:fill="FFFFFF"/>
          </w:tcPr>
          <w:p w:rsidR="0027046B" w:rsidRPr="001810A7" w:rsidRDefault="0027046B" w:rsidP="00D4264E">
            <w:pPr>
              <w:pStyle w:val="Heading3"/>
              <w:jc w:val="center"/>
              <w:rPr>
                <w:bCs w:val="0"/>
                <w:iCs/>
                <w:color w:val="000000"/>
                <w:sz w:val="18"/>
                <w:szCs w:val="20"/>
              </w:rPr>
            </w:pPr>
            <w:r w:rsidRPr="001810A7">
              <w:rPr>
                <w:bCs w:val="0"/>
                <w:iCs/>
                <w:color w:val="000000"/>
                <w:sz w:val="18"/>
                <w:szCs w:val="20"/>
              </w:rPr>
              <w:t>Trust Fund</w:t>
            </w:r>
          </w:p>
        </w:tc>
        <w:tc>
          <w:tcPr>
            <w:tcW w:w="495" w:type="pct"/>
            <w:shd w:val="clear" w:color="auto" w:fill="FFFFFF"/>
          </w:tcPr>
          <w:p w:rsidR="0027046B" w:rsidRPr="001810A7" w:rsidRDefault="0027046B" w:rsidP="00D4264E">
            <w:pPr>
              <w:pStyle w:val="Heading3"/>
              <w:jc w:val="center"/>
              <w:rPr>
                <w:bCs w:val="0"/>
                <w:iCs/>
                <w:color w:val="000000"/>
                <w:sz w:val="18"/>
                <w:szCs w:val="20"/>
              </w:rPr>
            </w:pPr>
            <w:r w:rsidRPr="001810A7">
              <w:rPr>
                <w:bCs w:val="0"/>
                <w:iCs/>
                <w:color w:val="000000"/>
                <w:sz w:val="18"/>
                <w:szCs w:val="20"/>
              </w:rPr>
              <w:t xml:space="preserve">Indicative </w:t>
            </w:r>
          </w:p>
          <w:p w:rsidR="0027046B" w:rsidRPr="001810A7" w:rsidRDefault="0027046B" w:rsidP="00D4264E">
            <w:pPr>
              <w:pStyle w:val="Heading3"/>
              <w:jc w:val="center"/>
              <w:rPr>
                <w:b w:val="0"/>
                <w:bCs w:val="0"/>
                <w:iCs/>
                <w:color w:val="000000"/>
                <w:sz w:val="18"/>
                <w:szCs w:val="20"/>
              </w:rPr>
            </w:pPr>
            <w:r w:rsidRPr="001810A7">
              <w:rPr>
                <w:bCs w:val="0"/>
                <w:iCs/>
                <w:color w:val="000000"/>
                <w:sz w:val="18"/>
                <w:szCs w:val="20"/>
              </w:rPr>
              <w:t xml:space="preserve">Grant Amount ($) </w:t>
            </w:r>
          </w:p>
        </w:tc>
        <w:tc>
          <w:tcPr>
            <w:tcW w:w="537" w:type="pct"/>
            <w:shd w:val="clear" w:color="auto" w:fill="FFFFFF"/>
          </w:tcPr>
          <w:p w:rsidR="0027046B" w:rsidRPr="001810A7" w:rsidRDefault="0027046B" w:rsidP="00D4264E">
            <w:pPr>
              <w:pStyle w:val="Heading3"/>
              <w:jc w:val="center"/>
              <w:rPr>
                <w:bCs w:val="0"/>
                <w:iCs/>
                <w:color w:val="000000"/>
                <w:sz w:val="18"/>
                <w:szCs w:val="20"/>
              </w:rPr>
            </w:pPr>
            <w:r w:rsidRPr="001810A7">
              <w:rPr>
                <w:bCs w:val="0"/>
                <w:iCs/>
                <w:color w:val="000000"/>
                <w:sz w:val="18"/>
                <w:szCs w:val="20"/>
              </w:rPr>
              <w:t>Indicative Cofinancing</w:t>
            </w:r>
          </w:p>
          <w:p w:rsidR="0027046B" w:rsidRPr="001810A7" w:rsidRDefault="0027046B" w:rsidP="00D4264E">
            <w:pPr>
              <w:pStyle w:val="Heading3"/>
              <w:jc w:val="center"/>
              <w:rPr>
                <w:b w:val="0"/>
                <w:bCs w:val="0"/>
                <w:iCs/>
                <w:color w:val="000000"/>
                <w:sz w:val="18"/>
                <w:szCs w:val="20"/>
              </w:rPr>
            </w:pPr>
            <w:r w:rsidRPr="001810A7">
              <w:rPr>
                <w:bCs w:val="0"/>
                <w:iCs/>
                <w:color w:val="000000"/>
                <w:sz w:val="18"/>
                <w:szCs w:val="20"/>
              </w:rPr>
              <w:t xml:space="preserve">($) </w:t>
            </w:r>
          </w:p>
        </w:tc>
      </w:tr>
      <w:tr w:rsidR="00040F7A" w:rsidRPr="001810A7" w:rsidTr="0045101F">
        <w:trPr>
          <w:jc w:val="center"/>
        </w:trPr>
        <w:tc>
          <w:tcPr>
            <w:tcW w:w="643" w:type="pct"/>
            <w:shd w:val="clear" w:color="auto" w:fill="FFFFFF"/>
          </w:tcPr>
          <w:p w:rsidR="0052694C" w:rsidRPr="001810A7" w:rsidRDefault="0052694C" w:rsidP="00D4264E">
            <w:pPr>
              <w:rPr>
                <w:sz w:val="20"/>
                <w:szCs w:val="20"/>
              </w:rPr>
            </w:pPr>
            <w:r w:rsidRPr="001810A7">
              <w:rPr>
                <w:sz w:val="20"/>
                <w:szCs w:val="20"/>
              </w:rPr>
              <w:t xml:space="preserve">  1. Creating the enabling policy and regulatory environment for the use of biogas as a sustainable source of renewable energy</w:t>
            </w:r>
          </w:p>
        </w:tc>
        <w:tc>
          <w:tcPr>
            <w:tcW w:w="372" w:type="pct"/>
            <w:shd w:val="clear" w:color="auto" w:fill="FFFFFF"/>
          </w:tcPr>
          <w:p w:rsidR="0052694C" w:rsidRPr="001810A7" w:rsidRDefault="0052694C" w:rsidP="000128DF">
            <w:pPr>
              <w:jc w:val="center"/>
              <w:rPr>
                <w:sz w:val="20"/>
                <w:szCs w:val="20"/>
              </w:rPr>
            </w:pPr>
            <w:bookmarkStart w:id="4" w:name="GrantType_01"/>
            <w:r w:rsidRPr="001810A7">
              <w:rPr>
                <w:sz w:val="20"/>
                <w:szCs w:val="20"/>
              </w:rPr>
              <w:t>TA</w:t>
            </w:r>
            <w:bookmarkEnd w:id="4"/>
          </w:p>
        </w:tc>
        <w:tc>
          <w:tcPr>
            <w:tcW w:w="660" w:type="pct"/>
            <w:shd w:val="clear" w:color="auto" w:fill="FFFFFF"/>
          </w:tcPr>
          <w:p w:rsidR="0052694C" w:rsidRPr="001810A7" w:rsidRDefault="0052694C" w:rsidP="00D4264E">
            <w:pPr>
              <w:rPr>
                <w:sz w:val="20"/>
                <w:szCs w:val="20"/>
              </w:rPr>
            </w:pPr>
            <w:r w:rsidRPr="001810A7">
              <w:rPr>
                <w:sz w:val="20"/>
                <w:szCs w:val="20"/>
              </w:rPr>
              <w:t>Increased number of locally designed and constructed biogas production units and users of biogas in Guinea</w:t>
            </w:r>
          </w:p>
        </w:tc>
        <w:tc>
          <w:tcPr>
            <w:tcW w:w="1921" w:type="pct"/>
            <w:shd w:val="clear" w:color="auto" w:fill="FFFFFF"/>
          </w:tcPr>
          <w:p w:rsidR="0052694C" w:rsidRPr="001810A7" w:rsidRDefault="0052694C" w:rsidP="00D4264E">
            <w:pPr>
              <w:numPr>
                <w:ilvl w:val="0"/>
                <w:numId w:val="27"/>
              </w:numPr>
              <w:ind w:left="247" w:hanging="247"/>
              <w:rPr>
                <w:sz w:val="20"/>
                <w:szCs w:val="20"/>
              </w:rPr>
            </w:pPr>
            <w:r w:rsidRPr="001810A7">
              <w:rPr>
                <w:sz w:val="20"/>
                <w:szCs w:val="20"/>
              </w:rPr>
              <w:t>Formulated, approved and enforced policies, laws, regulations and quality and performance standards (biogas energy policy) on biogas production and utilization</w:t>
            </w:r>
          </w:p>
          <w:p w:rsidR="0052694C" w:rsidRPr="001810A7" w:rsidRDefault="0052694C" w:rsidP="00D4264E">
            <w:pPr>
              <w:numPr>
                <w:ilvl w:val="0"/>
                <w:numId w:val="27"/>
              </w:numPr>
              <w:ind w:left="247" w:hanging="247"/>
              <w:rPr>
                <w:sz w:val="20"/>
                <w:szCs w:val="20"/>
              </w:rPr>
            </w:pPr>
            <w:r w:rsidRPr="001810A7">
              <w:rPr>
                <w:sz w:val="20"/>
                <w:szCs w:val="20"/>
              </w:rPr>
              <w:t>Adequately trained and capable decision-makers and relevant stakeholders</w:t>
            </w:r>
            <w:r w:rsidRPr="001810A7">
              <w:rPr>
                <w:rStyle w:val="FootnoteReference"/>
                <w:sz w:val="20"/>
                <w:szCs w:val="20"/>
              </w:rPr>
              <w:footnoteReference w:id="4"/>
            </w:r>
            <w:r w:rsidRPr="001810A7">
              <w:rPr>
                <w:sz w:val="20"/>
                <w:szCs w:val="20"/>
              </w:rPr>
              <w:t xml:space="preserve"> leading efforts, communicating and managing biogas development and utilization in an integrated manner</w:t>
            </w:r>
          </w:p>
          <w:p w:rsidR="0052694C" w:rsidRPr="001810A7" w:rsidRDefault="0052694C" w:rsidP="00D4264E">
            <w:pPr>
              <w:numPr>
                <w:ilvl w:val="0"/>
                <w:numId w:val="27"/>
              </w:numPr>
              <w:ind w:left="247" w:hanging="247"/>
              <w:rPr>
                <w:sz w:val="22"/>
                <w:szCs w:val="22"/>
              </w:rPr>
            </w:pPr>
            <w:r w:rsidRPr="001810A7">
              <w:rPr>
                <w:sz w:val="20"/>
                <w:szCs w:val="20"/>
              </w:rPr>
              <w:t>Designed, approved and implemented incentive schemes for biogas technology applications</w:t>
            </w:r>
          </w:p>
          <w:p w:rsidR="0052694C" w:rsidRPr="001810A7" w:rsidRDefault="0052694C" w:rsidP="00D4264E">
            <w:pPr>
              <w:numPr>
                <w:ilvl w:val="0"/>
                <w:numId w:val="27"/>
              </w:numPr>
              <w:ind w:left="247" w:hanging="247"/>
              <w:rPr>
                <w:sz w:val="22"/>
                <w:szCs w:val="22"/>
              </w:rPr>
            </w:pPr>
            <w:r w:rsidRPr="001810A7">
              <w:rPr>
                <w:sz w:val="20"/>
                <w:szCs w:val="20"/>
              </w:rPr>
              <w:t>Completed assessment of Guinean Biogas resource  potential</w:t>
            </w:r>
          </w:p>
        </w:tc>
        <w:tc>
          <w:tcPr>
            <w:tcW w:w="372" w:type="pct"/>
            <w:shd w:val="clear" w:color="auto" w:fill="FFFFFF"/>
          </w:tcPr>
          <w:p w:rsidR="0052694C" w:rsidRPr="001810A7" w:rsidRDefault="0052694C" w:rsidP="00D4264E">
            <w:pPr>
              <w:rPr>
                <w:sz w:val="18"/>
              </w:rPr>
            </w:pPr>
            <w:r w:rsidRPr="001810A7">
              <w:rPr>
                <w:sz w:val="18"/>
                <w:szCs w:val="20"/>
              </w:rPr>
              <w:t>GEFTF</w:t>
            </w:r>
          </w:p>
        </w:tc>
        <w:tc>
          <w:tcPr>
            <w:tcW w:w="495" w:type="pct"/>
            <w:shd w:val="clear" w:color="auto" w:fill="FFFFFF"/>
          </w:tcPr>
          <w:p w:rsidR="0052694C" w:rsidRPr="001810A7" w:rsidRDefault="0052694C" w:rsidP="00D4264E">
            <w:pPr>
              <w:jc w:val="right"/>
              <w:rPr>
                <w:sz w:val="20"/>
                <w:szCs w:val="20"/>
              </w:rPr>
            </w:pPr>
            <w:r w:rsidRPr="001810A7">
              <w:rPr>
                <w:noProof/>
                <w:sz w:val="20"/>
                <w:szCs w:val="20"/>
              </w:rPr>
              <w:t>350,000</w:t>
            </w:r>
          </w:p>
        </w:tc>
        <w:tc>
          <w:tcPr>
            <w:tcW w:w="537" w:type="pct"/>
            <w:shd w:val="clear" w:color="auto" w:fill="FFFFFF"/>
          </w:tcPr>
          <w:p w:rsidR="0052694C" w:rsidRPr="001810A7" w:rsidRDefault="0052694C" w:rsidP="00D4264E">
            <w:pPr>
              <w:jc w:val="right"/>
              <w:rPr>
                <w:sz w:val="20"/>
                <w:szCs w:val="20"/>
              </w:rPr>
            </w:pPr>
            <w:r w:rsidRPr="001810A7">
              <w:rPr>
                <w:noProof/>
                <w:sz w:val="20"/>
                <w:szCs w:val="20"/>
              </w:rPr>
              <w:t>1,300,000</w:t>
            </w:r>
          </w:p>
        </w:tc>
      </w:tr>
      <w:tr w:rsidR="00040F7A" w:rsidRPr="001810A7" w:rsidTr="0045101F">
        <w:trPr>
          <w:jc w:val="center"/>
        </w:trPr>
        <w:tc>
          <w:tcPr>
            <w:tcW w:w="643" w:type="pct"/>
            <w:shd w:val="clear" w:color="auto" w:fill="FFFFFF"/>
          </w:tcPr>
          <w:p w:rsidR="00E57542" w:rsidRPr="001810A7" w:rsidRDefault="00E57542" w:rsidP="00D4264E">
            <w:pPr>
              <w:rPr>
                <w:sz w:val="20"/>
                <w:szCs w:val="20"/>
              </w:rPr>
            </w:pPr>
            <w:r w:rsidRPr="001810A7">
              <w:rPr>
                <w:sz w:val="20"/>
                <w:szCs w:val="20"/>
              </w:rPr>
              <w:t xml:space="preserve">2. Ensuring adequate supply of high quality, </w:t>
            </w:r>
            <w:r w:rsidRPr="001810A7">
              <w:rPr>
                <w:sz w:val="20"/>
                <w:szCs w:val="20"/>
              </w:rPr>
              <w:lastRenderedPageBreak/>
              <w:t>sustainable  and affordable supply of biogas</w:t>
            </w:r>
          </w:p>
        </w:tc>
        <w:tc>
          <w:tcPr>
            <w:tcW w:w="372" w:type="pct"/>
            <w:shd w:val="clear" w:color="auto" w:fill="FFFFFF"/>
          </w:tcPr>
          <w:p w:rsidR="00E57542" w:rsidRPr="001810A7" w:rsidRDefault="00E57542" w:rsidP="000128DF">
            <w:pPr>
              <w:jc w:val="center"/>
              <w:rPr>
                <w:sz w:val="20"/>
                <w:szCs w:val="20"/>
              </w:rPr>
            </w:pPr>
            <w:bookmarkStart w:id="5" w:name="GrantType_02"/>
            <w:r w:rsidRPr="001810A7">
              <w:rPr>
                <w:sz w:val="20"/>
                <w:szCs w:val="20"/>
              </w:rPr>
              <w:lastRenderedPageBreak/>
              <w:t>INV</w:t>
            </w:r>
            <w:bookmarkEnd w:id="5"/>
          </w:p>
        </w:tc>
        <w:tc>
          <w:tcPr>
            <w:tcW w:w="660" w:type="pct"/>
            <w:shd w:val="clear" w:color="auto" w:fill="FFFFFF"/>
          </w:tcPr>
          <w:p w:rsidR="00E57542" w:rsidRPr="001810A7" w:rsidRDefault="00E57542" w:rsidP="00D4264E">
            <w:pPr>
              <w:rPr>
                <w:sz w:val="20"/>
                <w:szCs w:val="20"/>
              </w:rPr>
            </w:pPr>
            <w:r w:rsidRPr="001810A7">
              <w:rPr>
                <w:sz w:val="20"/>
                <w:szCs w:val="20"/>
              </w:rPr>
              <w:t xml:space="preserve">Increased investments in biogas production </w:t>
            </w:r>
            <w:r w:rsidRPr="001810A7">
              <w:rPr>
                <w:sz w:val="20"/>
                <w:szCs w:val="20"/>
              </w:rPr>
              <w:lastRenderedPageBreak/>
              <w:t>equipment manufacturing leads to reliable and affordable supply of biogas by a sustainable business supply chain</w:t>
            </w:r>
          </w:p>
        </w:tc>
        <w:tc>
          <w:tcPr>
            <w:tcW w:w="1921" w:type="pct"/>
            <w:shd w:val="clear" w:color="auto" w:fill="FFFFFF"/>
          </w:tcPr>
          <w:p w:rsidR="00E57542" w:rsidRPr="001810A7" w:rsidRDefault="00E57542" w:rsidP="00D4264E">
            <w:pPr>
              <w:numPr>
                <w:ilvl w:val="0"/>
                <w:numId w:val="28"/>
              </w:numPr>
              <w:ind w:left="225" w:hanging="225"/>
              <w:rPr>
                <w:sz w:val="20"/>
                <w:szCs w:val="20"/>
              </w:rPr>
            </w:pPr>
            <w:r w:rsidRPr="001810A7">
              <w:rPr>
                <w:sz w:val="20"/>
                <w:szCs w:val="20"/>
              </w:rPr>
              <w:lastRenderedPageBreak/>
              <w:t>Established partnerships between the public and private stakeholders</w:t>
            </w:r>
            <w:r w:rsidRPr="001810A7">
              <w:rPr>
                <w:rStyle w:val="FootnoteReference"/>
                <w:sz w:val="20"/>
                <w:szCs w:val="20"/>
              </w:rPr>
              <w:footnoteReference w:id="5"/>
            </w:r>
            <w:r w:rsidRPr="001810A7">
              <w:rPr>
                <w:sz w:val="20"/>
                <w:szCs w:val="20"/>
              </w:rPr>
              <w:t xml:space="preserve"> involved in the value chain of biogas production and utilization </w:t>
            </w:r>
          </w:p>
          <w:p w:rsidR="00E57542" w:rsidRPr="001810A7" w:rsidRDefault="00E57542" w:rsidP="00D4264E">
            <w:pPr>
              <w:numPr>
                <w:ilvl w:val="0"/>
                <w:numId w:val="28"/>
              </w:numPr>
              <w:ind w:left="247" w:hanging="247"/>
              <w:rPr>
                <w:sz w:val="20"/>
                <w:szCs w:val="20"/>
              </w:rPr>
            </w:pPr>
            <w:r w:rsidRPr="001810A7">
              <w:rPr>
                <w:sz w:val="20"/>
                <w:szCs w:val="20"/>
              </w:rPr>
              <w:t xml:space="preserve">Developed an operational micro-finance </w:t>
            </w:r>
            <w:r w:rsidRPr="001810A7">
              <w:rPr>
                <w:sz w:val="20"/>
                <w:szCs w:val="20"/>
              </w:rPr>
              <w:lastRenderedPageBreak/>
              <w:t>mechanism with existing MFI’s to encourage investments in the construction of bio-digesters</w:t>
            </w:r>
          </w:p>
          <w:p w:rsidR="00E57542" w:rsidRPr="001810A7" w:rsidRDefault="00E57542" w:rsidP="00D4264E">
            <w:pPr>
              <w:numPr>
                <w:ilvl w:val="0"/>
                <w:numId w:val="28"/>
              </w:numPr>
              <w:ind w:left="247" w:hanging="247"/>
            </w:pPr>
            <w:r w:rsidRPr="001810A7">
              <w:rPr>
                <w:sz w:val="20"/>
                <w:szCs w:val="20"/>
              </w:rPr>
              <w:t>Developed inclusive supply and value chains for biogas production (</w:t>
            </w:r>
            <w:r w:rsidRPr="001810A7">
              <w:rPr>
                <w:rFonts w:eastAsia="Calibri"/>
                <w:sz w:val="20"/>
                <w:szCs w:val="20"/>
                <w:lang w:eastAsia="fr-FR"/>
              </w:rPr>
              <w:t>Established feedstock supply chain  for bio-digesters from livestock and agriculture waste)</w:t>
            </w:r>
          </w:p>
          <w:p w:rsidR="00E57542" w:rsidRPr="001810A7" w:rsidRDefault="00E57542" w:rsidP="00D4264E">
            <w:pPr>
              <w:numPr>
                <w:ilvl w:val="0"/>
                <w:numId w:val="28"/>
              </w:numPr>
              <w:ind w:left="247" w:hanging="247"/>
            </w:pPr>
            <w:r w:rsidRPr="001810A7">
              <w:rPr>
                <w:rFonts w:eastAsia="Calibri"/>
                <w:sz w:val="20"/>
                <w:szCs w:val="20"/>
                <w:lang w:eastAsia="fr-FR"/>
              </w:rPr>
              <w:t>Training modules designed for key beneficiaries (bio-digester manufacturers/constructors; service technicians; component producers), including certification, and comprehensive training packages delivered</w:t>
            </w:r>
          </w:p>
          <w:p w:rsidR="00E57542" w:rsidRPr="001810A7" w:rsidRDefault="00E57542" w:rsidP="00D4264E">
            <w:pPr>
              <w:numPr>
                <w:ilvl w:val="0"/>
                <w:numId w:val="28"/>
              </w:numPr>
              <w:ind w:left="247" w:hanging="247"/>
            </w:pPr>
            <w:r w:rsidRPr="001810A7">
              <w:rPr>
                <w:rFonts w:eastAsia="Calibri"/>
                <w:sz w:val="20"/>
                <w:szCs w:val="20"/>
                <w:lang w:eastAsia="fr-FR"/>
              </w:rPr>
              <w:t>Up to 10 large (20m</w:t>
            </w:r>
            <w:r w:rsidRPr="001810A7">
              <w:rPr>
                <w:rFonts w:eastAsia="Calibri"/>
                <w:sz w:val="20"/>
                <w:szCs w:val="20"/>
                <w:vertAlign w:val="superscript"/>
                <w:lang w:eastAsia="fr-FR"/>
              </w:rPr>
              <w:t>3</w:t>
            </w:r>
            <w:r w:rsidRPr="001810A7">
              <w:rPr>
                <w:rFonts w:eastAsia="Calibri"/>
                <w:sz w:val="20"/>
                <w:szCs w:val="20"/>
                <w:lang w:eastAsia="fr-FR"/>
              </w:rPr>
              <w:t xml:space="preserve"> or larger) bio-digester units constructed or installed by targeted commercial or industrial clients (cottage industries, slaughter houses, agro-industries) and institutional clients (hospitals, prisons, schools) </w:t>
            </w:r>
          </w:p>
          <w:p w:rsidR="00E57542" w:rsidRPr="001810A7" w:rsidRDefault="00E57542" w:rsidP="00D4264E">
            <w:pPr>
              <w:numPr>
                <w:ilvl w:val="0"/>
                <w:numId w:val="28"/>
              </w:numPr>
              <w:ind w:left="247" w:hanging="247"/>
            </w:pPr>
            <w:r w:rsidRPr="001810A7">
              <w:rPr>
                <w:sz w:val="20"/>
                <w:szCs w:val="20"/>
              </w:rPr>
              <w:t>Up to 2,000 small (6m3) family sized units constructed and installed</w:t>
            </w:r>
          </w:p>
        </w:tc>
        <w:tc>
          <w:tcPr>
            <w:tcW w:w="372" w:type="pct"/>
            <w:shd w:val="clear" w:color="auto" w:fill="FFFFFF"/>
          </w:tcPr>
          <w:p w:rsidR="00E57542" w:rsidRPr="001810A7" w:rsidRDefault="00E57542" w:rsidP="00D4264E">
            <w:pPr>
              <w:rPr>
                <w:sz w:val="18"/>
              </w:rPr>
            </w:pPr>
            <w:r w:rsidRPr="001810A7">
              <w:rPr>
                <w:sz w:val="18"/>
                <w:szCs w:val="20"/>
              </w:rPr>
              <w:lastRenderedPageBreak/>
              <w:t>GEFTF</w:t>
            </w:r>
          </w:p>
        </w:tc>
        <w:tc>
          <w:tcPr>
            <w:tcW w:w="495" w:type="pct"/>
            <w:shd w:val="clear" w:color="auto" w:fill="FFFFFF"/>
          </w:tcPr>
          <w:p w:rsidR="00E57542" w:rsidRPr="001810A7" w:rsidRDefault="00E57542" w:rsidP="00D4264E">
            <w:pPr>
              <w:jc w:val="right"/>
              <w:rPr>
                <w:sz w:val="20"/>
                <w:szCs w:val="20"/>
              </w:rPr>
            </w:pPr>
            <w:r w:rsidRPr="001810A7">
              <w:rPr>
                <w:noProof/>
                <w:sz w:val="20"/>
                <w:szCs w:val="20"/>
              </w:rPr>
              <w:t>1,820,000</w:t>
            </w:r>
          </w:p>
        </w:tc>
        <w:tc>
          <w:tcPr>
            <w:tcW w:w="537" w:type="pct"/>
            <w:shd w:val="clear" w:color="auto" w:fill="FFFFFF"/>
          </w:tcPr>
          <w:p w:rsidR="00E57542" w:rsidRPr="001810A7" w:rsidRDefault="00E57542" w:rsidP="00D4264E">
            <w:pPr>
              <w:jc w:val="right"/>
              <w:rPr>
                <w:sz w:val="20"/>
                <w:szCs w:val="20"/>
              </w:rPr>
            </w:pPr>
            <w:r w:rsidRPr="001810A7">
              <w:rPr>
                <w:sz w:val="20"/>
                <w:szCs w:val="20"/>
              </w:rPr>
              <w:t>7,500,000</w:t>
            </w:r>
          </w:p>
        </w:tc>
      </w:tr>
      <w:tr w:rsidR="00040F7A" w:rsidRPr="001810A7" w:rsidTr="0045101F">
        <w:trPr>
          <w:jc w:val="center"/>
        </w:trPr>
        <w:tc>
          <w:tcPr>
            <w:tcW w:w="643" w:type="pct"/>
            <w:vMerge w:val="restart"/>
            <w:shd w:val="clear" w:color="auto" w:fill="FFFFFF"/>
          </w:tcPr>
          <w:p w:rsidR="00D0649F" w:rsidRPr="001810A7" w:rsidRDefault="00D0649F" w:rsidP="00D4264E">
            <w:pPr>
              <w:rPr>
                <w:sz w:val="20"/>
                <w:szCs w:val="20"/>
              </w:rPr>
            </w:pPr>
            <w:r w:rsidRPr="001810A7">
              <w:rPr>
                <w:sz w:val="20"/>
                <w:szCs w:val="20"/>
              </w:rPr>
              <w:lastRenderedPageBreak/>
              <w:t xml:space="preserve"> 3. Creating sustainable demand for biogas</w:t>
            </w:r>
          </w:p>
        </w:tc>
        <w:tc>
          <w:tcPr>
            <w:tcW w:w="372" w:type="pct"/>
            <w:shd w:val="clear" w:color="auto" w:fill="FFFFFF"/>
          </w:tcPr>
          <w:p w:rsidR="00D0649F" w:rsidRPr="001810A7" w:rsidRDefault="00D0649F" w:rsidP="000128DF">
            <w:pPr>
              <w:jc w:val="center"/>
              <w:rPr>
                <w:sz w:val="20"/>
                <w:szCs w:val="20"/>
              </w:rPr>
            </w:pPr>
            <w:r w:rsidRPr="001810A7">
              <w:rPr>
                <w:sz w:val="20"/>
                <w:szCs w:val="20"/>
              </w:rPr>
              <w:t>TA</w:t>
            </w:r>
          </w:p>
        </w:tc>
        <w:tc>
          <w:tcPr>
            <w:tcW w:w="660" w:type="pct"/>
            <w:vMerge w:val="restart"/>
            <w:shd w:val="clear" w:color="auto" w:fill="FFFFFF"/>
          </w:tcPr>
          <w:p w:rsidR="00D0649F" w:rsidRPr="001810A7" w:rsidRDefault="00D0649F" w:rsidP="00D4264E">
            <w:pPr>
              <w:rPr>
                <w:sz w:val="20"/>
                <w:szCs w:val="20"/>
              </w:rPr>
            </w:pPr>
            <w:r w:rsidRPr="001810A7">
              <w:rPr>
                <w:sz w:val="20"/>
                <w:szCs w:val="20"/>
              </w:rPr>
              <w:t xml:space="preserve">There is  sufficient demand for biogas to sustain a growing market of suppliers and users of biogas and its byproducts like sludge, leading to overall improved livelihoods </w:t>
            </w:r>
          </w:p>
        </w:tc>
        <w:tc>
          <w:tcPr>
            <w:tcW w:w="1921" w:type="pct"/>
            <w:shd w:val="clear" w:color="auto" w:fill="FFFFFF"/>
          </w:tcPr>
          <w:p w:rsidR="00D0649F" w:rsidRPr="001810A7" w:rsidRDefault="00D0649F" w:rsidP="00D4264E">
            <w:pPr>
              <w:numPr>
                <w:ilvl w:val="0"/>
                <w:numId w:val="29"/>
              </w:numPr>
              <w:ind w:left="247" w:hanging="247"/>
              <w:rPr>
                <w:sz w:val="20"/>
                <w:szCs w:val="20"/>
              </w:rPr>
            </w:pPr>
            <w:r w:rsidRPr="001810A7">
              <w:rPr>
                <w:sz w:val="20"/>
                <w:szCs w:val="20"/>
              </w:rPr>
              <w:t xml:space="preserve">Sensitized key value chain actors through public awareness campaign of the value of biogas and its applications </w:t>
            </w:r>
          </w:p>
          <w:p w:rsidR="00D0649F" w:rsidRPr="001810A7" w:rsidRDefault="00D0649F" w:rsidP="00D4264E">
            <w:pPr>
              <w:numPr>
                <w:ilvl w:val="0"/>
                <w:numId w:val="29"/>
              </w:numPr>
              <w:ind w:left="247" w:hanging="247"/>
              <w:rPr>
                <w:sz w:val="20"/>
                <w:szCs w:val="20"/>
              </w:rPr>
            </w:pPr>
            <w:r w:rsidRPr="001810A7">
              <w:rPr>
                <w:sz w:val="20"/>
                <w:szCs w:val="20"/>
              </w:rPr>
              <w:t>Developed, approved and implemented incentives program for the use of biogas instead of traditional fuel wood and fuel</w:t>
            </w:r>
          </w:p>
          <w:p w:rsidR="00D0649F" w:rsidRPr="001810A7" w:rsidRDefault="00D0649F" w:rsidP="00D4264E">
            <w:pPr>
              <w:numPr>
                <w:ilvl w:val="0"/>
                <w:numId w:val="29"/>
              </w:numPr>
              <w:ind w:left="247" w:hanging="247"/>
              <w:rPr>
                <w:sz w:val="20"/>
                <w:szCs w:val="20"/>
              </w:rPr>
            </w:pPr>
            <w:r w:rsidRPr="001810A7">
              <w:rPr>
                <w:sz w:val="20"/>
                <w:szCs w:val="20"/>
              </w:rPr>
              <w:t>Trained farming households in operating and maintaining their biogas digesters and on processing bio-digester sludge into valuable products</w:t>
            </w:r>
          </w:p>
          <w:p w:rsidR="00D0649F" w:rsidRPr="001810A7" w:rsidRDefault="00D0649F" w:rsidP="00D4264E">
            <w:pPr>
              <w:numPr>
                <w:ilvl w:val="0"/>
                <w:numId w:val="29"/>
              </w:numPr>
              <w:ind w:left="247" w:hanging="247"/>
              <w:rPr>
                <w:sz w:val="20"/>
                <w:szCs w:val="20"/>
              </w:rPr>
            </w:pPr>
            <w:r w:rsidRPr="001810A7">
              <w:rPr>
                <w:sz w:val="20"/>
                <w:szCs w:val="20"/>
              </w:rPr>
              <w:t>Developed business network between farmers and bio-digester sludge processing products</w:t>
            </w:r>
          </w:p>
          <w:p w:rsidR="00D0649F" w:rsidRPr="001810A7" w:rsidRDefault="00D0649F" w:rsidP="00D4264E">
            <w:pPr>
              <w:numPr>
                <w:ilvl w:val="0"/>
                <w:numId w:val="29"/>
              </w:numPr>
              <w:ind w:left="247" w:hanging="247"/>
              <w:rPr>
                <w:sz w:val="20"/>
                <w:szCs w:val="20"/>
              </w:rPr>
            </w:pPr>
            <w:r w:rsidRPr="001810A7">
              <w:rPr>
                <w:sz w:val="20"/>
                <w:szCs w:val="20"/>
              </w:rPr>
              <w:t>Created capacity and willingness of MFI’s to provide dedicated micro-finance credit to consumers (farmers)/owners of small units.</w:t>
            </w:r>
          </w:p>
        </w:tc>
        <w:tc>
          <w:tcPr>
            <w:tcW w:w="372" w:type="pct"/>
            <w:shd w:val="clear" w:color="auto" w:fill="FFFFFF"/>
          </w:tcPr>
          <w:p w:rsidR="00D0649F" w:rsidRPr="001810A7" w:rsidRDefault="00D0649F" w:rsidP="00D4264E">
            <w:pPr>
              <w:rPr>
                <w:sz w:val="18"/>
              </w:rPr>
            </w:pPr>
            <w:r w:rsidRPr="001810A7">
              <w:rPr>
                <w:sz w:val="18"/>
                <w:szCs w:val="20"/>
              </w:rPr>
              <w:t>GEFTF</w:t>
            </w:r>
          </w:p>
        </w:tc>
        <w:tc>
          <w:tcPr>
            <w:tcW w:w="495" w:type="pct"/>
            <w:tcBorders>
              <w:bottom w:val="single" w:sz="4" w:space="0" w:color="auto"/>
            </w:tcBorders>
            <w:shd w:val="clear" w:color="auto" w:fill="FFFFFF"/>
          </w:tcPr>
          <w:p w:rsidR="00D0649F" w:rsidRPr="001810A7" w:rsidRDefault="004E0D3A" w:rsidP="004E0D3A">
            <w:pPr>
              <w:jc w:val="right"/>
              <w:rPr>
                <w:sz w:val="20"/>
                <w:szCs w:val="20"/>
              </w:rPr>
            </w:pPr>
            <w:r w:rsidRPr="001810A7">
              <w:rPr>
                <w:noProof/>
                <w:sz w:val="20"/>
                <w:szCs w:val="20"/>
              </w:rPr>
              <w:t>307,706</w:t>
            </w:r>
          </w:p>
        </w:tc>
        <w:tc>
          <w:tcPr>
            <w:tcW w:w="537" w:type="pct"/>
            <w:tcBorders>
              <w:bottom w:val="single" w:sz="4" w:space="0" w:color="auto"/>
            </w:tcBorders>
            <w:shd w:val="clear" w:color="auto" w:fill="FFFFFF"/>
          </w:tcPr>
          <w:p w:rsidR="00D0649F" w:rsidRPr="001810A7" w:rsidRDefault="00D40D0A" w:rsidP="00D4264E">
            <w:pPr>
              <w:jc w:val="right"/>
              <w:rPr>
                <w:sz w:val="20"/>
                <w:szCs w:val="20"/>
              </w:rPr>
            </w:pPr>
            <w:r w:rsidRPr="001810A7">
              <w:rPr>
                <w:noProof/>
                <w:sz w:val="20"/>
                <w:szCs w:val="20"/>
              </w:rPr>
              <w:t>9</w:t>
            </w:r>
            <w:r w:rsidR="00D0649F" w:rsidRPr="001810A7">
              <w:rPr>
                <w:noProof/>
                <w:sz w:val="20"/>
                <w:szCs w:val="20"/>
              </w:rPr>
              <w:t>00,000</w:t>
            </w:r>
          </w:p>
        </w:tc>
      </w:tr>
      <w:tr w:rsidR="00040F7A" w:rsidRPr="001810A7" w:rsidTr="0045101F">
        <w:trPr>
          <w:jc w:val="center"/>
        </w:trPr>
        <w:tc>
          <w:tcPr>
            <w:tcW w:w="643" w:type="pct"/>
            <w:vMerge/>
            <w:tcBorders>
              <w:bottom w:val="single" w:sz="4" w:space="0" w:color="auto"/>
            </w:tcBorders>
            <w:shd w:val="clear" w:color="auto" w:fill="FFFFFF"/>
          </w:tcPr>
          <w:p w:rsidR="00D0649F" w:rsidRPr="001810A7" w:rsidRDefault="00D0649F" w:rsidP="00D4264E">
            <w:pPr>
              <w:rPr>
                <w:sz w:val="20"/>
                <w:szCs w:val="20"/>
              </w:rPr>
            </w:pPr>
          </w:p>
        </w:tc>
        <w:tc>
          <w:tcPr>
            <w:tcW w:w="372" w:type="pct"/>
            <w:shd w:val="clear" w:color="auto" w:fill="FFFFFF"/>
          </w:tcPr>
          <w:p w:rsidR="00D0649F" w:rsidRPr="001810A7" w:rsidRDefault="00D0649F" w:rsidP="000128DF">
            <w:pPr>
              <w:jc w:val="center"/>
              <w:rPr>
                <w:sz w:val="20"/>
                <w:szCs w:val="20"/>
              </w:rPr>
            </w:pPr>
            <w:r w:rsidRPr="001810A7">
              <w:rPr>
                <w:sz w:val="20"/>
                <w:szCs w:val="20"/>
              </w:rPr>
              <w:t>INV</w:t>
            </w:r>
          </w:p>
        </w:tc>
        <w:tc>
          <w:tcPr>
            <w:tcW w:w="660" w:type="pct"/>
            <w:vMerge/>
            <w:shd w:val="clear" w:color="auto" w:fill="FFFFFF"/>
          </w:tcPr>
          <w:p w:rsidR="00D0649F" w:rsidRPr="001810A7" w:rsidRDefault="00D0649F" w:rsidP="00D4264E">
            <w:pPr>
              <w:rPr>
                <w:sz w:val="20"/>
                <w:szCs w:val="20"/>
              </w:rPr>
            </w:pPr>
          </w:p>
        </w:tc>
        <w:tc>
          <w:tcPr>
            <w:tcW w:w="1921" w:type="pct"/>
            <w:shd w:val="clear" w:color="auto" w:fill="FFFFFF"/>
          </w:tcPr>
          <w:p w:rsidR="00D0649F" w:rsidRPr="001810A7" w:rsidRDefault="00D0649F" w:rsidP="00D4264E">
            <w:pPr>
              <w:numPr>
                <w:ilvl w:val="0"/>
                <w:numId w:val="29"/>
              </w:numPr>
              <w:ind w:left="247" w:hanging="247"/>
              <w:rPr>
                <w:sz w:val="20"/>
                <w:szCs w:val="20"/>
              </w:rPr>
            </w:pPr>
            <w:r w:rsidRPr="001810A7">
              <w:rPr>
                <w:sz w:val="20"/>
                <w:szCs w:val="20"/>
              </w:rPr>
              <w:t>Completed value chain and comprehensive market assessment of biogas production and use</w:t>
            </w:r>
          </w:p>
        </w:tc>
        <w:tc>
          <w:tcPr>
            <w:tcW w:w="372" w:type="pct"/>
            <w:shd w:val="clear" w:color="auto" w:fill="FFFFFF"/>
          </w:tcPr>
          <w:p w:rsidR="00D0649F" w:rsidRPr="001810A7" w:rsidRDefault="00D0649F" w:rsidP="00D4264E">
            <w:pPr>
              <w:rPr>
                <w:sz w:val="18"/>
              </w:rPr>
            </w:pPr>
            <w:r w:rsidRPr="001810A7">
              <w:rPr>
                <w:sz w:val="18"/>
                <w:szCs w:val="20"/>
              </w:rPr>
              <w:t>GEFTF</w:t>
            </w:r>
          </w:p>
        </w:tc>
        <w:tc>
          <w:tcPr>
            <w:tcW w:w="495" w:type="pct"/>
            <w:tcBorders>
              <w:bottom w:val="single" w:sz="4" w:space="0" w:color="auto"/>
            </w:tcBorders>
            <w:shd w:val="clear" w:color="auto" w:fill="FFFFFF"/>
          </w:tcPr>
          <w:p w:rsidR="00D0649F" w:rsidRPr="001810A7" w:rsidRDefault="00D40D0A" w:rsidP="00D40D0A">
            <w:pPr>
              <w:jc w:val="center"/>
              <w:rPr>
                <w:sz w:val="20"/>
                <w:szCs w:val="20"/>
              </w:rPr>
            </w:pPr>
            <w:r w:rsidRPr="001810A7">
              <w:rPr>
                <w:sz w:val="20"/>
                <w:szCs w:val="20"/>
              </w:rPr>
              <w:t>50,000</w:t>
            </w:r>
          </w:p>
        </w:tc>
        <w:tc>
          <w:tcPr>
            <w:tcW w:w="537" w:type="pct"/>
            <w:tcBorders>
              <w:bottom w:val="single" w:sz="4" w:space="0" w:color="auto"/>
            </w:tcBorders>
            <w:shd w:val="clear" w:color="auto" w:fill="FFFFFF"/>
          </w:tcPr>
          <w:p w:rsidR="00D0649F" w:rsidRPr="001810A7" w:rsidRDefault="00D40D0A" w:rsidP="00D40D0A">
            <w:pPr>
              <w:jc w:val="center"/>
              <w:rPr>
                <w:sz w:val="20"/>
                <w:szCs w:val="20"/>
              </w:rPr>
            </w:pPr>
            <w:r w:rsidRPr="001810A7">
              <w:rPr>
                <w:sz w:val="20"/>
                <w:szCs w:val="20"/>
              </w:rPr>
              <w:t>100,000</w:t>
            </w:r>
          </w:p>
        </w:tc>
      </w:tr>
      <w:tr w:rsidR="0045101F" w:rsidRPr="001810A7" w:rsidTr="0045101F">
        <w:trPr>
          <w:jc w:val="center"/>
        </w:trPr>
        <w:tc>
          <w:tcPr>
            <w:tcW w:w="1675" w:type="pct"/>
            <w:gridSpan w:val="3"/>
            <w:tcBorders>
              <w:bottom w:val="single" w:sz="4" w:space="0" w:color="auto"/>
            </w:tcBorders>
            <w:shd w:val="clear" w:color="auto" w:fill="FFFFFF"/>
          </w:tcPr>
          <w:p w:rsidR="00524686" w:rsidRPr="001810A7" w:rsidRDefault="00524686" w:rsidP="00D4264E">
            <w:pPr>
              <w:jc w:val="right"/>
              <w:rPr>
                <w:sz w:val="20"/>
                <w:szCs w:val="20"/>
              </w:rPr>
            </w:pPr>
            <w:r w:rsidRPr="001810A7">
              <w:rPr>
                <w:sz w:val="20"/>
                <w:szCs w:val="20"/>
              </w:rPr>
              <w:t>Subtotal</w:t>
            </w:r>
          </w:p>
        </w:tc>
        <w:tc>
          <w:tcPr>
            <w:tcW w:w="1921" w:type="pct"/>
            <w:tcBorders>
              <w:bottom w:val="single" w:sz="4" w:space="0" w:color="auto"/>
            </w:tcBorders>
            <w:shd w:val="clear" w:color="auto" w:fill="FFFFFF"/>
          </w:tcPr>
          <w:p w:rsidR="00524686" w:rsidRPr="001810A7" w:rsidRDefault="00524686" w:rsidP="00D4264E">
            <w:pPr>
              <w:jc w:val="right"/>
              <w:rPr>
                <w:sz w:val="20"/>
                <w:szCs w:val="20"/>
              </w:rPr>
            </w:pPr>
          </w:p>
        </w:tc>
        <w:tc>
          <w:tcPr>
            <w:tcW w:w="372" w:type="pct"/>
            <w:tcBorders>
              <w:bottom w:val="single" w:sz="4" w:space="0" w:color="auto"/>
            </w:tcBorders>
            <w:shd w:val="clear" w:color="auto" w:fill="FFFFFF"/>
          </w:tcPr>
          <w:p w:rsidR="00524686" w:rsidRPr="001810A7" w:rsidRDefault="00524686" w:rsidP="00D4264E">
            <w:pPr>
              <w:jc w:val="right"/>
              <w:rPr>
                <w:sz w:val="20"/>
                <w:szCs w:val="20"/>
              </w:rPr>
            </w:pPr>
          </w:p>
        </w:tc>
        <w:tc>
          <w:tcPr>
            <w:tcW w:w="495" w:type="pct"/>
            <w:tcBorders>
              <w:bottom w:val="single" w:sz="4" w:space="0" w:color="auto"/>
            </w:tcBorders>
            <w:shd w:val="clear" w:color="auto" w:fill="FFFFFF"/>
          </w:tcPr>
          <w:p w:rsidR="00524686" w:rsidRPr="001810A7" w:rsidRDefault="004E0D3A" w:rsidP="005E7DE5">
            <w:pPr>
              <w:jc w:val="right"/>
            </w:pPr>
            <w:r w:rsidRPr="001810A7">
              <w:rPr>
                <w:sz w:val="20"/>
                <w:szCs w:val="20"/>
              </w:rPr>
              <w:t>2,527,706</w:t>
            </w:r>
          </w:p>
        </w:tc>
        <w:tc>
          <w:tcPr>
            <w:tcW w:w="537" w:type="pct"/>
            <w:tcBorders>
              <w:bottom w:val="single" w:sz="4" w:space="0" w:color="auto"/>
            </w:tcBorders>
            <w:shd w:val="clear" w:color="auto" w:fill="FFFFFF"/>
          </w:tcPr>
          <w:p w:rsidR="00524686" w:rsidRPr="001810A7" w:rsidRDefault="00040F7A" w:rsidP="00D4264E">
            <w:pPr>
              <w:jc w:val="right"/>
            </w:pPr>
            <w:r w:rsidRPr="001810A7">
              <w:rPr>
                <w:sz w:val="20"/>
                <w:szCs w:val="20"/>
              </w:rPr>
              <w:t>9,800,000</w:t>
            </w:r>
          </w:p>
        </w:tc>
      </w:tr>
      <w:tr w:rsidR="0045101F" w:rsidRPr="001810A7" w:rsidTr="0045101F">
        <w:trPr>
          <w:jc w:val="center"/>
        </w:trPr>
        <w:tc>
          <w:tcPr>
            <w:tcW w:w="1675" w:type="pct"/>
            <w:gridSpan w:val="3"/>
            <w:tcBorders>
              <w:top w:val="double" w:sz="4" w:space="0" w:color="auto"/>
              <w:left w:val="single" w:sz="4" w:space="0" w:color="auto"/>
              <w:bottom w:val="double" w:sz="4" w:space="0" w:color="auto"/>
            </w:tcBorders>
            <w:shd w:val="clear" w:color="auto" w:fill="FFFFFF"/>
          </w:tcPr>
          <w:p w:rsidR="00524686" w:rsidRPr="001810A7" w:rsidRDefault="00524686" w:rsidP="00D4264E">
            <w:pPr>
              <w:jc w:val="right"/>
              <w:rPr>
                <w:sz w:val="20"/>
                <w:szCs w:val="20"/>
              </w:rPr>
            </w:pPr>
            <w:r w:rsidRPr="001810A7">
              <w:rPr>
                <w:sz w:val="20"/>
                <w:szCs w:val="20"/>
              </w:rPr>
              <w:t>Project Management Cost (PMC)</w:t>
            </w:r>
            <w:r w:rsidRPr="001810A7">
              <w:rPr>
                <w:rStyle w:val="FootnoteReference"/>
                <w:sz w:val="20"/>
                <w:szCs w:val="20"/>
              </w:rPr>
              <w:footnoteReference w:id="6"/>
            </w:r>
          </w:p>
        </w:tc>
        <w:tc>
          <w:tcPr>
            <w:tcW w:w="1921" w:type="pct"/>
            <w:tcBorders>
              <w:top w:val="double" w:sz="4" w:space="0" w:color="auto"/>
              <w:left w:val="single" w:sz="4" w:space="0" w:color="auto"/>
              <w:bottom w:val="double" w:sz="4" w:space="0" w:color="auto"/>
              <w:right w:val="single" w:sz="4" w:space="0" w:color="auto"/>
            </w:tcBorders>
            <w:shd w:val="clear" w:color="auto" w:fill="FFFFFF"/>
          </w:tcPr>
          <w:p w:rsidR="00524686" w:rsidRPr="001810A7" w:rsidRDefault="00524686" w:rsidP="00D4264E">
            <w:pPr>
              <w:rPr>
                <w:sz w:val="20"/>
                <w:szCs w:val="20"/>
              </w:rPr>
            </w:pPr>
          </w:p>
        </w:tc>
        <w:tc>
          <w:tcPr>
            <w:tcW w:w="372" w:type="pct"/>
            <w:tcBorders>
              <w:top w:val="double" w:sz="4" w:space="0" w:color="auto"/>
              <w:left w:val="single" w:sz="4" w:space="0" w:color="auto"/>
              <w:bottom w:val="double" w:sz="4" w:space="0" w:color="auto"/>
            </w:tcBorders>
            <w:shd w:val="clear" w:color="auto" w:fill="FFFFFF"/>
          </w:tcPr>
          <w:p w:rsidR="00524686" w:rsidRPr="001810A7" w:rsidRDefault="00040F7A" w:rsidP="00D4264E">
            <w:r w:rsidRPr="001810A7">
              <w:rPr>
                <w:sz w:val="18"/>
                <w:szCs w:val="20"/>
              </w:rPr>
              <w:t>GEFTF</w:t>
            </w:r>
          </w:p>
        </w:tc>
        <w:tc>
          <w:tcPr>
            <w:tcW w:w="495" w:type="pct"/>
            <w:tcBorders>
              <w:top w:val="single" w:sz="4" w:space="0" w:color="auto"/>
              <w:bottom w:val="double" w:sz="4" w:space="0" w:color="auto"/>
              <w:right w:val="single" w:sz="4" w:space="0" w:color="auto"/>
            </w:tcBorders>
            <w:shd w:val="clear" w:color="auto" w:fill="FFFFFF"/>
          </w:tcPr>
          <w:p w:rsidR="00524686" w:rsidRPr="001810A7" w:rsidRDefault="003B161C" w:rsidP="00D4264E">
            <w:pPr>
              <w:jc w:val="right"/>
              <w:rPr>
                <w:sz w:val="20"/>
                <w:szCs w:val="20"/>
              </w:rPr>
            </w:pPr>
            <w:r w:rsidRPr="001810A7">
              <w:rPr>
                <w:noProof/>
                <w:sz w:val="20"/>
                <w:szCs w:val="20"/>
              </w:rPr>
              <w:t>120,000</w:t>
            </w:r>
          </w:p>
        </w:tc>
        <w:tc>
          <w:tcPr>
            <w:tcW w:w="537" w:type="pct"/>
            <w:tcBorders>
              <w:top w:val="single" w:sz="4" w:space="0" w:color="auto"/>
              <w:left w:val="single" w:sz="4" w:space="0" w:color="auto"/>
              <w:bottom w:val="double" w:sz="4" w:space="0" w:color="auto"/>
              <w:right w:val="single" w:sz="4" w:space="0" w:color="auto"/>
            </w:tcBorders>
            <w:shd w:val="clear" w:color="auto" w:fill="FFFFFF"/>
          </w:tcPr>
          <w:p w:rsidR="00524686" w:rsidRPr="001810A7" w:rsidRDefault="003B161C" w:rsidP="00D4264E">
            <w:pPr>
              <w:jc w:val="right"/>
              <w:rPr>
                <w:sz w:val="20"/>
                <w:szCs w:val="20"/>
              </w:rPr>
            </w:pPr>
            <w:r w:rsidRPr="001810A7">
              <w:rPr>
                <w:noProof/>
                <w:sz w:val="20"/>
                <w:szCs w:val="20"/>
              </w:rPr>
              <w:t>350,000</w:t>
            </w:r>
          </w:p>
        </w:tc>
      </w:tr>
      <w:tr w:rsidR="0045101F" w:rsidRPr="001810A7" w:rsidTr="0045101F">
        <w:trPr>
          <w:jc w:val="center"/>
        </w:trPr>
        <w:tc>
          <w:tcPr>
            <w:tcW w:w="1675" w:type="pct"/>
            <w:gridSpan w:val="3"/>
            <w:tcBorders>
              <w:top w:val="double" w:sz="4" w:space="0" w:color="auto"/>
              <w:bottom w:val="double" w:sz="4" w:space="0" w:color="auto"/>
            </w:tcBorders>
            <w:shd w:val="clear" w:color="auto" w:fill="FFFFFF"/>
          </w:tcPr>
          <w:p w:rsidR="00524686" w:rsidRPr="001810A7" w:rsidRDefault="00524686" w:rsidP="00D4264E">
            <w:pPr>
              <w:jc w:val="right"/>
              <w:rPr>
                <w:sz w:val="20"/>
                <w:szCs w:val="20"/>
              </w:rPr>
            </w:pPr>
            <w:r w:rsidRPr="001810A7">
              <w:rPr>
                <w:sz w:val="20"/>
                <w:szCs w:val="20"/>
              </w:rPr>
              <w:t>Total Project Cost</w:t>
            </w:r>
          </w:p>
        </w:tc>
        <w:tc>
          <w:tcPr>
            <w:tcW w:w="1921" w:type="pct"/>
            <w:tcBorders>
              <w:top w:val="double" w:sz="4" w:space="0" w:color="auto"/>
              <w:bottom w:val="double" w:sz="4" w:space="0" w:color="auto"/>
            </w:tcBorders>
            <w:shd w:val="clear" w:color="auto" w:fill="FFFFFF"/>
          </w:tcPr>
          <w:p w:rsidR="00524686" w:rsidRPr="001810A7" w:rsidRDefault="00524686" w:rsidP="00D4264E">
            <w:pPr>
              <w:jc w:val="right"/>
              <w:rPr>
                <w:sz w:val="20"/>
                <w:szCs w:val="20"/>
              </w:rPr>
            </w:pPr>
          </w:p>
        </w:tc>
        <w:tc>
          <w:tcPr>
            <w:tcW w:w="372" w:type="pct"/>
            <w:tcBorders>
              <w:top w:val="double" w:sz="4" w:space="0" w:color="auto"/>
              <w:bottom w:val="double" w:sz="4" w:space="0" w:color="auto"/>
            </w:tcBorders>
            <w:shd w:val="clear" w:color="auto" w:fill="FFFFFF"/>
          </w:tcPr>
          <w:p w:rsidR="00524686" w:rsidRPr="001810A7" w:rsidRDefault="00524686" w:rsidP="00D4264E">
            <w:pPr>
              <w:jc w:val="right"/>
              <w:rPr>
                <w:sz w:val="20"/>
                <w:szCs w:val="20"/>
              </w:rPr>
            </w:pPr>
          </w:p>
        </w:tc>
        <w:tc>
          <w:tcPr>
            <w:tcW w:w="495" w:type="pct"/>
            <w:tcBorders>
              <w:top w:val="double" w:sz="4" w:space="0" w:color="auto"/>
              <w:bottom w:val="double" w:sz="4" w:space="0" w:color="auto"/>
            </w:tcBorders>
            <w:shd w:val="clear" w:color="auto" w:fill="FFFFFF"/>
          </w:tcPr>
          <w:p w:rsidR="00524686" w:rsidRPr="001810A7" w:rsidRDefault="005E7DE5" w:rsidP="005E7DE5">
            <w:pPr>
              <w:jc w:val="right"/>
              <w:rPr>
                <w:sz w:val="20"/>
                <w:szCs w:val="20"/>
              </w:rPr>
            </w:pPr>
            <w:r w:rsidRPr="001810A7">
              <w:rPr>
                <w:sz w:val="20"/>
                <w:szCs w:val="20"/>
              </w:rPr>
              <w:t>2,647,706</w:t>
            </w:r>
          </w:p>
        </w:tc>
        <w:tc>
          <w:tcPr>
            <w:tcW w:w="537" w:type="pct"/>
            <w:tcBorders>
              <w:top w:val="double" w:sz="4" w:space="0" w:color="auto"/>
              <w:bottom w:val="double" w:sz="4" w:space="0" w:color="auto"/>
            </w:tcBorders>
            <w:shd w:val="clear" w:color="auto" w:fill="FFFFFF"/>
          </w:tcPr>
          <w:p w:rsidR="00524686" w:rsidRPr="001810A7" w:rsidRDefault="00040F7A" w:rsidP="00D4264E">
            <w:pPr>
              <w:jc w:val="right"/>
              <w:rPr>
                <w:sz w:val="20"/>
                <w:szCs w:val="20"/>
              </w:rPr>
            </w:pPr>
            <w:r w:rsidRPr="001810A7">
              <w:rPr>
                <w:sz w:val="20"/>
                <w:szCs w:val="20"/>
              </w:rPr>
              <w:t>10,150,000</w:t>
            </w:r>
          </w:p>
        </w:tc>
      </w:tr>
    </w:tbl>
    <w:p w:rsidR="00040F7A" w:rsidRPr="001810A7" w:rsidRDefault="00040F7A" w:rsidP="00040F7A">
      <w:pPr>
        <w:pStyle w:val="Footer"/>
        <w:tabs>
          <w:tab w:val="clear" w:pos="4320"/>
          <w:tab w:val="clear" w:pos="8640"/>
        </w:tabs>
        <w:ind w:left="720"/>
        <w:rPr>
          <w:b/>
          <w:smallCaps/>
        </w:rPr>
      </w:pPr>
    </w:p>
    <w:p w:rsidR="00276471" w:rsidRPr="001810A7" w:rsidRDefault="00407952" w:rsidP="00D4264E">
      <w:pPr>
        <w:pStyle w:val="Footer"/>
        <w:numPr>
          <w:ilvl w:val="0"/>
          <w:numId w:val="23"/>
        </w:numPr>
        <w:tabs>
          <w:tab w:val="clear" w:pos="4320"/>
          <w:tab w:val="clear" w:pos="8640"/>
        </w:tabs>
        <w:ind w:hanging="1440"/>
        <w:rPr>
          <w:b/>
          <w:smallCaps/>
        </w:rPr>
      </w:pPr>
      <w:r w:rsidRPr="001810A7">
        <w:rPr>
          <w:b/>
          <w:smallCaps/>
        </w:rPr>
        <w:t xml:space="preserve">Indicative </w:t>
      </w:r>
      <w:hyperlink r:id="rId12" w:history="1">
        <w:r w:rsidRPr="001810A7">
          <w:rPr>
            <w:b/>
            <w:smallCaps/>
          </w:rPr>
          <w:t>Co-financing</w:t>
        </w:r>
      </w:hyperlink>
      <w:r w:rsidRPr="001810A7">
        <w:rPr>
          <w:b/>
          <w:smallCaps/>
        </w:rPr>
        <w:t xml:space="preserve"> for the project by source and by name if available, ($)</w:t>
      </w:r>
    </w:p>
    <w:tbl>
      <w:tblPr>
        <w:tblW w:w="5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4"/>
        <w:gridCol w:w="5458"/>
        <w:gridCol w:w="1407"/>
        <w:gridCol w:w="1110"/>
      </w:tblGrid>
      <w:tr w:rsidR="00971F14" w:rsidRPr="001810A7" w:rsidTr="00971F14">
        <w:trPr>
          <w:cantSplit/>
          <w:jc w:val="center"/>
        </w:trPr>
        <w:tc>
          <w:tcPr>
            <w:tcW w:w="1103" w:type="pct"/>
            <w:vAlign w:val="center"/>
          </w:tcPr>
          <w:p w:rsidR="00407952" w:rsidRPr="001810A7" w:rsidRDefault="005B6ABF" w:rsidP="00D4264E">
            <w:pPr>
              <w:jc w:val="center"/>
              <w:rPr>
                <w:b/>
                <w:sz w:val="20"/>
                <w:szCs w:val="22"/>
              </w:rPr>
            </w:pPr>
            <w:r w:rsidRPr="001810A7">
              <w:rPr>
                <w:b/>
                <w:sz w:val="20"/>
                <w:szCs w:val="22"/>
              </w:rPr>
              <w:t>Sources of Co</w:t>
            </w:r>
            <w:r w:rsidR="00407952" w:rsidRPr="001810A7">
              <w:rPr>
                <w:b/>
                <w:sz w:val="20"/>
                <w:szCs w:val="22"/>
              </w:rPr>
              <w:t>financing</w:t>
            </w:r>
            <w:r w:rsidR="00AE49B5" w:rsidRPr="001810A7">
              <w:rPr>
                <w:b/>
                <w:sz w:val="20"/>
                <w:szCs w:val="22"/>
              </w:rPr>
              <w:t xml:space="preserve"> </w:t>
            </w:r>
          </w:p>
        </w:tc>
        <w:tc>
          <w:tcPr>
            <w:tcW w:w="2695" w:type="pct"/>
            <w:vAlign w:val="center"/>
          </w:tcPr>
          <w:p w:rsidR="00407952" w:rsidRPr="001810A7" w:rsidRDefault="00407952" w:rsidP="00D4264E">
            <w:pPr>
              <w:jc w:val="center"/>
              <w:rPr>
                <w:b/>
                <w:sz w:val="20"/>
                <w:szCs w:val="22"/>
              </w:rPr>
            </w:pPr>
            <w:r w:rsidRPr="001810A7">
              <w:rPr>
                <w:b/>
                <w:sz w:val="20"/>
                <w:szCs w:val="22"/>
              </w:rPr>
              <w:t>Na</w:t>
            </w:r>
            <w:r w:rsidR="005B6ABF" w:rsidRPr="001810A7">
              <w:rPr>
                <w:b/>
                <w:sz w:val="20"/>
                <w:szCs w:val="22"/>
              </w:rPr>
              <w:t>me of Co</w:t>
            </w:r>
            <w:r w:rsidRPr="001810A7">
              <w:rPr>
                <w:b/>
                <w:sz w:val="20"/>
                <w:szCs w:val="22"/>
              </w:rPr>
              <w:t>financier</w:t>
            </w:r>
          </w:p>
        </w:tc>
        <w:tc>
          <w:tcPr>
            <w:tcW w:w="707" w:type="pct"/>
            <w:shd w:val="clear" w:color="auto" w:fill="auto"/>
            <w:vAlign w:val="center"/>
          </w:tcPr>
          <w:p w:rsidR="00407952" w:rsidRPr="001810A7" w:rsidRDefault="005B6ABF" w:rsidP="00D4264E">
            <w:pPr>
              <w:ind w:left="5"/>
              <w:jc w:val="center"/>
              <w:rPr>
                <w:b/>
                <w:sz w:val="20"/>
                <w:szCs w:val="22"/>
              </w:rPr>
            </w:pPr>
            <w:r w:rsidRPr="001810A7">
              <w:rPr>
                <w:b/>
                <w:sz w:val="20"/>
                <w:szCs w:val="22"/>
              </w:rPr>
              <w:t>Type of Co</w:t>
            </w:r>
            <w:r w:rsidR="00407952" w:rsidRPr="001810A7">
              <w:rPr>
                <w:b/>
                <w:sz w:val="20"/>
                <w:szCs w:val="22"/>
              </w:rPr>
              <w:t>financing</w:t>
            </w:r>
          </w:p>
        </w:tc>
        <w:tc>
          <w:tcPr>
            <w:tcW w:w="496" w:type="pct"/>
            <w:vAlign w:val="center"/>
          </w:tcPr>
          <w:p w:rsidR="00407952" w:rsidRPr="001810A7" w:rsidRDefault="00AE49B5" w:rsidP="00D4264E">
            <w:pPr>
              <w:ind w:left="-6"/>
              <w:jc w:val="center"/>
              <w:rPr>
                <w:b/>
                <w:sz w:val="20"/>
                <w:szCs w:val="22"/>
              </w:rPr>
            </w:pPr>
            <w:r w:rsidRPr="001810A7">
              <w:rPr>
                <w:b/>
                <w:sz w:val="20"/>
                <w:szCs w:val="22"/>
              </w:rPr>
              <w:t>Amount ($</w:t>
            </w:r>
            <w:r w:rsidR="0044454E" w:rsidRPr="001810A7">
              <w:rPr>
                <w:b/>
                <w:sz w:val="20"/>
                <w:szCs w:val="22"/>
              </w:rPr>
              <w:t>)</w:t>
            </w:r>
          </w:p>
        </w:tc>
      </w:tr>
      <w:tr w:rsidR="00971F14" w:rsidRPr="001810A7" w:rsidTr="00971F14">
        <w:trPr>
          <w:cantSplit/>
          <w:jc w:val="center"/>
        </w:trPr>
        <w:tc>
          <w:tcPr>
            <w:tcW w:w="1103" w:type="pct"/>
          </w:tcPr>
          <w:p w:rsidR="00C91A54" w:rsidRPr="001810A7" w:rsidRDefault="00971F14" w:rsidP="00D4264E">
            <w:pPr>
              <w:rPr>
                <w:sz w:val="20"/>
                <w:szCs w:val="20"/>
              </w:rPr>
            </w:pPr>
            <w:r w:rsidRPr="001810A7">
              <w:rPr>
                <w:sz w:val="20"/>
                <w:szCs w:val="20"/>
              </w:rPr>
              <w:t>National Government</w:t>
            </w:r>
          </w:p>
        </w:tc>
        <w:tc>
          <w:tcPr>
            <w:tcW w:w="2695" w:type="pct"/>
          </w:tcPr>
          <w:p w:rsidR="00C91A54" w:rsidRPr="001810A7" w:rsidRDefault="00971F14" w:rsidP="00D4264E">
            <w:pPr>
              <w:rPr>
                <w:sz w:val="20"/>
                <w:szCs w:val="20"/>
              </w:rPr>
            </w:pPr>
            <w:r w:rsidRPr="001810A7">
              <w:rPr>
                <w:sz w:val="20"/>
                <w:szCs w:val="20"/>
              </w:rPr>
              <w:t>Ministry of Energy</w:t>
            </w:r>
          </w:p>
        </w:tc>
        <w:tc>
          <w:tcPr>
            <w:tcW w:w="707" w:type="pct"/>
            <w:shd w:val="clear" w:color="auto" w:fill="auto"/>
          </w:tcPr>
          <w:p w:rsidR="00C91A54" w:rsidRPr="001810A7" w:rsidRDefault="00971F14" w:rsidP="00D4264E">
            <w:pPr>
              <w:ind w:left="5"/>
              <w:rPr>
                <w:sz w:val="20"/>
                <w:szCs w:val="20"/>
              </w:rPr>
            </w:pPr>
            <w:r w:rsidRPr="001810A7">
              <w:rPr>
                <w:sz w:val="20"/>
                <w:szCs w:val="20"/>
              </w:rPr>
              <w:t>In kind</w:t>
            </w:r>
          </w:p>
        </w:tc>
        <w:tc>
          <w:tcPr>
            <w:tcW w:w="496" w:type="pct"/>
          </w:tcPr>
          <w:p w:rsidR="00C91A54" w:rsidRPr="001810A7" w:rsidRDefault="00971F14" w:rsidP="00D4264E">
            <w:pPr>
              <w:ind w:left="-6"/>
              <w:jc w:val="right"/>
              <w:rPr>
                <w:sz w:val="20"/>
                <w:szCs w:val="20"/>
              </w:rPr>
            </w:pPr>
            <w:r w:rsidRPr="001810A7">
              <w:rPr>
                <w:sz w:val="20"/>
                <w:szCs w:val="20"/>
              </w:rPr>
              <w:t>500,000</w:t>
            </w:r>
          </w:p>
        </w:tc>
      </w:tr>
      <w:tr w:rsidR="00971F14" w:rsidRPr="001810A7" w:rsidTr="00971F14">
        <w:trPr>
          <w:cantSplit/>
          <w:jc w:val="center"/>
        </w:trPr>
        <w:tc>
          <w:tcPr>
            <w:tcW w:w="1103" w:type="pct"/>
          </w:tcPr>
          <w:p w:rsidR="00C91A54" w:rsidRPr="001810A7" w:rsidRDefault="00971F14" w:rsidP="00D4264E">
            <w:pPr>
              <w:rPr>
                <w:sz w:val="20"/>
                <w:szCs w:val="20"/>
              </w:rPr>
            </w:pPr>
            <w:r w:rsidRPr="001810A7">
              <w:rPr>
                <w:sz w:val="20"/>
                <w:szCs w:val="20"/>
              </w:rPr>
              <w:t>National Government</w:t>
            </w:r>
          </w:p>
        </w:tc>
        <w:tc>
          <w:tcPr>
            <w:tcW w:w="2695" w:type="pct"/>
          </w:tcPr>
          <w:p w:rsidR="00C91A54" w:rsidRPr="001810A7" w:rsidRDefault="00971F14" w:rsidP="00D4264E">
            <w:pPr>
              <w:rPr>
                <w:sz w:val="20"/>
                <w:szCs w:val="20"/>
              </w:rPr>
            </w:pPr>
            <w:r w:rsidRPr="001810A7">
              <w:rPr>
                <w:sz w:val="20"/>
                <w:szCs w:val="20"/>
              </w:rPr>
              <w:t>CERESCOR &amp; University of Conakry</w:t>
            </w:r>
          </w:p>
        </w:tc>
        <w:tc>
          <w:tcPr>
            <w:tcW w:w="707" w:type="pct"/>
            <w:shd w:val="clear" w:color="auto" w:fill="auto"/>
          </w:tcPr>
          <w:p w:rsidR="00C91A54" w:rsidRPr="001810A7" w:rsidRDefault="00971F14" w:rsidP="00D4264E">
            <w:pPr>
              <w:ind w:left="5"/>
              <w:rPr>
                <w:sz w:val="20"/>
                <w:szCs w:val="20"/>
              </w:rPr>
            </w:pPr>
            <w:r w:rsidRPr="001810A7">
              <w:rPr>
                <w:sz w:val="20"/>
                <w:szCs w:val="20"/>
              </w:rPr>
              <w:t>In kind</w:t>
            </w:r>
          </w:p>
        </w:tc>
        <w:tc>
          <w:tcPr>
            <w:tcW w:w="496" w:type="pct"/>
          </w:tcPr>
          <w:p w:rsidR="00C91A54" w:rsidRPr="001810A7" w:rsidRDefault="00971F14" w:rsidP="00D4264E">
            <w:pPr>
              <w:ind w:left="-6"/>
              <w:jc w:val="right"/>
              <w:rPr>
                <w:sz w:val="20"/>
                <w:szCs w:val="20"/>
              </w:rPr>
            </w:pPr>
            <w:r w:rsidRPr="001810A7">
              <w:rPr>
                <w:sz w:val="20"/>
                <w:szCs w:val="20"/>
              </w:rPr>
              <w:t>500,000</w:t>
            </w:r>
          </w:p>
        </w:tc>
      </w:tr>
      <w:tr w:rsidR="00971F14" w:rsidRPr="001810A7" w:rsidTr="00971F14">
        <w:trPr>
          <w:cantSplit/>
          <w:jc w:val="center"/>
        </w:trPr>
        <w:tc>
          <w:tcPr>
            <w:tcW w:w="1103" w:type="pct"/>
          </w:tcPr>
          <w:p w:rsidR="00C91A54" w:rsidRPr="001810A7" w:rsidRDefault="00971F14" w:rsidP="00D4264E">
            <w:pPr>
              <w:rPr>
                <w:sz w:val="20"/>
                <w:szCs w:val="20"/>
              </w:rPr>
            </w:pPr>
            <w:r w:rsidRPr="001810A7">
              <w:rPr>
                <w:sz w:val="20"/>
                <w:szCs w:val="20"/>
              </w:rPr>
              <w:t>Bilateral Aid Agency</w:t>
            </w:r>
          </w:p>
        </w:tc>
        <w:tc>
          <w:tcPr>
            <w:tcW w:w="2695" w:type="pct"/>
          </w:tcPr>
          <w:p w:rsidR="00C91A54" w:rsidRPr="001810A7" w:rsidRDefault="00971F14" w:rsidP="00D4264E">
            <w:pPr>
              <w:rPr>
                <w:sz w:val="20"/>
                <w:szCs w:val="20"/>
              </w:rPr>
            </w:pPr>
            <w:r w:rsidRPr="001810A7">
              <w:rPr>
                <w:sz w:val="20"/>
                <w:szCs w:val="20"/>
              </w:rPr>
              <w:t>European Commission, ECOWAS (through PRONIASE)</w:t>
            </w:r>
          </w:p>
        </w:tc>
        <w:tc>
          <w:tcPr>
            <w:tcW w:w="707" w:type="pct"/>
            <w:shd w:val="clear" w:color="auto" w:fill="auto"/>
          </w:tcPr>
          <w:p w:rsidR="00C91A54" w:rsidRPr="001810A7" w:rsidRDefault="00971F14" w:rsidP="00D4264E">
            <w:pPr>
              <w:ind w:left="5"/>
              <w:rPr>
                <w:sz w:val="20"/>
                <w:szCs w:val="20"/>
              </w:rPr>
            </w:pPr>
            <w:r w:rsidRPr="001810A7">
              <w:rPr>
                <w:sz w:val="20"/>
                <w:szCs w:val="20"/>
              </w:rPr>
              <w:t>In kind / Cash</w:t>
            </w:r>
          </w:p>
        </w:tc>
        <w:tc>
          <w:tcPr>
            <w:tcW w:w="496" w:type="pct"/>
          </w:tcPr>
          <w:p w:rsidR="00C91A54" w:rsidRPr="001810A7" w:rsidRDefault="00580310" w:rsidP="00D4264E">
            <w:pPr>
              <w:ind w:left="-6"/>
              <w:jc w:val="right"/>
              <w:rPr>
                <w:sz w:val="20"/>
                <w:szCs w:val="20"/>
              </w:rPr>
            </w:pPr>
            <w:r w:rsidRPr="001810A7">
              <w:rPr>
                <w:sz w:val="20"/>
                <w:szCs w:val="20"/>
              </w:rPr>
              <w:t>7</w:t>
            </w:r>
            <w:r w:rsidR="00971F14" w:rsidRPr="001810A7">
              <w:rPr>
                <w:sz w:val="20"/>
                <w:szCs w:val="20"/>
              </w:rPr>
              <w:t>,150,000</w:t>
            </w:r>
          </w:p>
        </w:tc>
      </w:tr>
      <w:tr w:rsidR="00580310" w:rsidRPr="001810A7" w:rsidTr="00971F14">
        <w:trPr>
          <w:cantSplit/>
          <w:jc w:val="center"/>
        </w:trPr>
        <w:tc>
          <w:tcPr>
            <w:tcW w:w="1103" w:type="pct"/>
          </w:tcPr>
          <w:p w:rsidR="00580310" w:rsidRPr="001810A7" w:rsidRDefault="00580310" w:rsidP="00D4264E">
            <w:pPr>
              <w:rPr>
                <w:sz w:val="20"/>
                <w:szCs w:val="20"/>
              </w:rPr>
            </w:pPr>
            <w:r w:rsidRPr="001810A7">
              <w:rPr>
                <w:sz w:val="20"/>
                <w:szCs w:val="20"/>
              </w:rPr>
              <w:t>Bilateral Aid Agency</w:t>
            </w:r>
          </w:p>
        </w:tc>
        <w:tc>
          <w:tcPr>
            <w:tcW w:w="2695" w:type="pct"/>
          </w:tcPr>
          <w:p w:rsidR="00580310" w:rsidRPr="001810A7" w:rsidRDefault="00580310" w:rsidP="00D4264E">
            <w:pPr>
              <w:rPr>
                <w:sz w:val="20"/>
                <w:szCs w:val="20"/>
              </w:rPr>
            </w:pPr>
            <w:r w:rsidRPr="001810A7">
              <w:rPr>
                <w:sz w:val="20"/>
                <w:szCs w:val="20"/>
              </w:rPr>
              <w:t>UNCDF (Clean Start micro finance)</w:t>
            </w:r>
          </w:p>
        </w:tc>
        <w:tc>
          <w:tcPr>
            <w:tcW w:w="707" w:type="pct"/>
            <w:shd w:val="clear" w:color="auto" w:fill="auto"/>
          </w:tcPr>
          <w:p w:rsidR="00580310" w:rsidRPr="001810A7" w:rsidRDefault="00580310" w:rsidP="00D4264E">
            <w:pPr>
              <w:ind w:left="5"/>
              <w:rPr>
                <w:sz w:val="20"/>
                <w:szCs w:val="20"/>
              </w:rPr>
            </w:pPr>
            <w:r w:rsidRPr="001810A7">
              <w:rPr>
                <w:sz w:val="20"/>
                <w:szCs w:val="20"/>
              </w:rPr>
              <w:t>Cash</w:t>
            </w:r>
          </w:p>
        </w:tc>
        <w:tc>
          <w:tcPr>
            <w:tcW w:w="496" w:type="pct"/>
          </w:tcPr>
          <w:p w:rsidR="00580310" w:rsidRPr="001810A7" w:rsidRDefault="00580310" w:rsidP="00D4264E">
            <w:pPr>
              <w:ind w:left="-6"/>
              <w:jc w:val="right"/>
              <w:rPr>
                <w:sz w:val="20"/>
                <w:szCs w:val="20"/>
              </w:rPr>
            </w:pPr>
            <w:r w:rsidRPr="001810A7">
              <w:rPr>
                <w:sz w:val="20"/>
                <w:szCs w:val="20"/>
              </w:rPr>
              <w:t>1,500,000</w:t>
            </w:r>
          </w:p>
        </w:tc>
      </w:tr>
      <w:tr w:rsidR="00971F14" w:rsidRPr="001810A7" w:rsidTr="00971F14">
        <w:trPr>
          <w:cantSplit/>
          <w:jc w:val="center"/>
        </w:trPr>
        <w:tc>
          <w:tcPr>
            <w:tcW w:w="1103" w:type="pct"/>
          </w:tcPr>
          <w:p w:rsidR="00C91A54" w:rsidRPr="001810A7" w:rsidRDefault="00971F14" w:rsidP="00D4264E">
            <w:pPr>
              <w:rPr>
                <w:sz w:val="20"/>
                <w:szCs w:val="20"/>
              </w:rPr>
            </w:pPr>
            <w:r w:rsidRPr="001810A7">
              <w:rPr>
                <w:sz w:val="20"/>
                <w:szCs w:val="20"/>
              </w:rPr>
              <w:t>GEF Agency</w:t>
            </w:r>
          </w:p>
        </w:tc>
        <w:tc>
          <w:tcPr>
            <w:tcW w:w="2695" w:type="pct"/>
          </w:tcPr>
          <w:p w:rsidR="00C91A54" w:rsidRPr="001810A7" w:rsidRDefault="00971F14" w:rsidP="00D4264E">
            <w:pPr>
              <w:rPr>
                <w:sz w:val="20"/>
                <w:szCs w:val="20"/>
              </w:rPr>
            </w:pPr>
            <w:r w:rsidRPr="001810A7">
              <w:rPr>
                <w:sz w:val="20"/>
                <w:szCs w:val="20"/>
              </w:rPr>
              <w:t>UNDP</w:t>
            </w:r>
          </w:p>
        </w:tc>
        <w:tc>
          <w:tcPr>
            <w:tcW w:w="707" w:type="pct"/>
            <w:shd w:val="clear" w:color="auto" w:fill="auto"/>
          </w:tcPr>
          <w:p w:rsidR="00C91A54" w:rsidRPr="001810A7" w:rsidRDefault="00971F14" w:rsidP="00D4264E">
            <w:pPr>
              <w:ind w:left="5"/>
              <w:rPr>
                <w:sz w:val="20"/>
                <w:szCs w:val="20"/>
              </w:rPr>
            </w:pPr>
            <w:r w:rsidRPr="001810A7">
              <w:rPr>
                <w:sz w:val="20"/>
                <w:szCs w:val="20"/>
              </w:rPr>
              <w:t>In kind / Cash</w:t>
            </w:r>
          </w:p>
        </w:tc>
        <w:tc>
          <w:tcPr>
            <w:tcW w:w="496" w:type="pct"/>
          </w:tcPr>
          <w:p w:rsidR="00C91A54" w:rsidRPr="001810A7" w:rsidRDefault="00580310" w:rsidP="00D4264E">
            <w:pPr>
              <w:ind w:left="-6"/>
              <w:jc w:val="right"/>
              <w:rPr>
                <w:sz w:val="20"/>
                <w:szCs w:val="20"/>
              </w:rPr>
            </w:pPr>
            <w:r w:rsidRPr="001810A7">
              <w:rPr>
                <w:sz w:val="20"/>
                <w:szCs w:val="20"/>
              </w:rPr>
              <w:t>5</w:t>
            </w:r>
            <w:r w:rsidR="00971F14" w:rsidRPr="001810A7">
              <w:rPr>
                <w:sz w:val="20"/>
                <w:szCs w:val="20"/>
              </w:rPr>
              <w:t>00,000</w:t>
            </w:r>
          </w:p>
        </w:tc>
      </w:tr>
      <w:tr w:rsidR="00971F14" w:rsidRPr="001810A7" w:rsidTr="00971F14">
        <w:trPr>
          <w:cantSplit/>
          <w:jc w:val="center"/>
          <w:hidden/>
        </w:trPr>
        <w:tc>
          <w:tcPr>
            <w:tcW w:w="1103" w:type="pct"/>
          </w:tcPr>
          <w:p w:rsidR="00344CA2" w:rsidRPr="001810A7" w:rsidRDefault="002C5E0B" w:rsidP="00D4264E">
            <w:pPr>
              <w:rPr>
                <w:vanish/>
                <w:sz w:val="20"/>
                <w:szCs w:val="20"/>
              </w:rPr>
            </w:pPr>
            <w:r w:rsidRPr="001810A7">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1810A7">
              <w:rPr>
                <w:vanish/>
                <w:sz w:val="20"/>
                <w:szCs w:val="20"/>
              </w:rPr>
              <w:instrText xml:space="preserve"> FORMDROPDOWN </w:instrText>
            </w:r>
            <w:r w:rsidRPr="001810A7">
              <w:rPr>
                <w:vanish/>
                <w:sz w:val="20"/>
                <w:szCs w:val="20"/>
              </w:rPr>
            </w:r>
            <w:r w:rsidRPr="001810A7">
              <w:rPr>
                <w:vanish/>
                <w:sz w:val="20"/>
                <w:szCs w:val="20"/>
              </w:rPr>
              <w:fldChar w:fldCharType="end"/>
            </w:r>
          </w:p>
        </w:tc>
        <w:tc>
          <w:tcPr>
            <w:tcW w:w="2695" w:type="pct"/>
          </w:tcPr>
          <w:p w:rsidR="00344CA2" w:rsidRPr="001810A7" w:rsidRDefault="002C5E0B" w:rsidP="00D4264E">
            <w:pPr>
              <w:rPr>
                <w:vanish/>
                <w:sz w:val="20"/>
                <w:szCs w:val="20"/>
              </w:rPr>
            </w:pPr>
            <w:r w:rsidRPr="001810A7">
              <w:rPr>
                <w:vanish/>
                <w:sz w:val="20"/>
                <w:szCs w:val="20"/>
              </w:rPr>
              <w:fldChar w:fldCharType="begin">
                <w:ffData>
                  <w:name w:val="nameOfCofin_05"/>
                  <w:enabled/>
                  <w:calcOnExit w:val="0"/>
                  <w:textInput/>
                </w:ffData>
              </w:fldChar>
            </w:r>
            <w:r w:rsidR="00344CA2" w:rsidRPr="001810A7">
              <w:rPr>
                <w:vanish/>
                <w:sz w:val="20"/>
                <w:szCs w:val="20"/>
              </w:rPr>
              <w:instrText xml:space="preserve"> FORMTEXT </w:instrText>
            </w:r>
            <w:r w:rsidRPr="001810A7">
              <w:rPr>
                <w:vanish/>
                <w:sz w:val="20"/>
                <w:szCs w:val="20"/>
              </w:rPr>
            </w:r>
            <w:r w:rsidRPr="001810A7">
              <w:rPr>
                <w:vanish/>
                <w:sz w:val="20"/>
                <w:szCs w:val="20"/>
              </w:rPr>
              <w:fldChar w:fldCharType="separate"/>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Pr="001810A7">
              <w:rPr>
                <w:vanish/>
                <w:sz w:val="20"/>
                <w:szCs w:val="20"/>
              </w:rPr>
              <w:fldChar w:fldCharType="end"/>
            </w:r>
          </w:p>
        </w:tc>
        <w:tc>
          <w:tcPr>
            <w:tcW w:w="707" w:type="pct"/>
            <w:shd w:val="clear" w:color="auto" w:fill="auto"/>
          </w:tcPr>
          <w:p w:rsidR="00344CA2" w:rsidRPr="001810A7" w:rsidRDefault="002C5E0B" w:rsidP="00D4264E">
            <w:pPr>
              <w:ind w:left="5"/>
              <w:rPr>
                <w:vanish/>
                <w:sz w:val="20"/>
                <w:szCs w:val="20"/>
              </w:rPr>
            </w:pPr>
            <w:r w:rsidRPr="001810A7">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1810A7">
              <w:rPr>
                <w:vanish/>
                <w:sz w:val="20"/>
                <w:szCs w:val="20"/>
              </w:rPr>
              <w:instrText xml:space="preserve"> FORMDROPDOWN </w:instrText>
            </w:r>
            <w:r w:rsidRPr="001810A7">
              <w:rPr>
                <w:vanish/>
                <w:sz w:val="20"/>
                <w:szCs w:val="20"/>
              </w:rPr>
            </w:r>
            <w:r w:rsidRPr="001810A7">
              <w:rPr>
                <w:vanish/>
                <w:sz w:val="20"/>
                <w:szCs w:val="20"/>
              </w:rPr>
              <w:fldChar w:fldCharType="end"/>
            </w:r>
          </w:p>
        </w:tc>
        <w:tc>
          <w:tcPr>
            <w:tcW w:w="496" w:type="pct"/>
          </w:tcPr>
          <w:p w:rsidR="00344CA2" w:rsidRPr="001810A7" w:rsidRDefault="002C5E0B" w:rsidP="00D4264E">
            <w:pPr>
              <w:ind w:left="-6"/>
              <w:jc w:val="right"/>
              <w:rPr>
                <w:vanish/>
                <w:sz w:val="20"/>
                <w:szCs w:val="20"/>
              </w:rPr>
            </w:pPr>
            <w:r w:rsidRPr="001810A7">
              <w:rPr>
                <w:vanish/>
                <w:sz w:val="20"/>
                <w:szCs w:val="20"/>
              </w:rPr>
              <w:fldChar w:fldCharType="begin">
                <w:ffData>
                  <w:name w:val="CofinTotal_05"/>
                  <w:enabled/>
                  <w:calcOnExit w:val="0"/>
                  <w:textInput>
                    <w:type w:val="number"/>
                    <w:format w:val="0"/>
                  </w:textInput>
                </w:ffData>
              </w:fldChar>
            </w:r>
            <w:r w:rsidR="00344CA2" w:rsidRPr="001810A7">
              <w:rPr>
                <w:vanish/>
                <w:sz w:val="20"/>
                <w:szCs w:val="20"/>
              </w:rPr>
              <w:instrText xml:space="preserve"> FORMTEXT </w:instrText>
            </w:r>
            <w:r w:rsidRPr="001810A7">
              <w:rPr>
                <w:vanish/>
                <w:sz w:val="20"/>
                <w:szCs w:val="20"/>
              </w:rPr>
            </w:r>
            <w:r w:rsidRPr="001810A7">
              <w:rPr>
                <w:vanish/>
                <w:sz w:val="20"/>
                <w:szCs w:val="20"/>
              </w:rPr>
              <w:fldChar w:fldCharType="separate"/>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Pr="001810A7">
              <w:rPr>
                <w:vanish/>
                <w:sz w:val="20"/>
                <w:szCs w:val="20"/>
              </w:rPr>
              <w:fldChar w:fldCharType="end"/>
            </w:r>
          </w:p>
        </w:tc>
      </w:tr>
      <w:tr w:rsidR="00971F14" w:rsidRPr="001810A7" w:rsidTr="00971F14">
        <w:trPr>
          <w:cantSplit/>
          <w:jc w:val="center"/>
          <w:hidden/>
        </w:trPr>
        <w:tc>
          <w:tcPr>
            <w:tcW w:w="1103" w:type="pct"/>
          </w:tcPr>
          <w:p w:rsidR="00344CA2" w:rsidRPr="001810A7" w:rsidRDefault="002C5E0B" w:rsidP="00D4264E">
            <w:pPr>
              <w:rPr>
                <w:vanish/>
                <w:sz w:val="20"/>
                <w:szCs w:val="20"/>
              </w:rPr>
            </w:pPr>
            <w:r w:rsidRPr="001810A7">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1810A7">
              <w:rPr>
                <w:vanish/>
                <w:sz w:val="20"/>
                <w:szCs w:val="20"/>
              </w:rPr>
              <w:instrText xml:space="preserve"> FORMDROPDOWN </w:instrText>
            </w:r>
            <w:r w:rsidRPr="001810A7">
              <w:rPr>
                <w:vanish/>
                <w:sz w:val="20"/>
                <w:szCs w:val="20"/>
              </w:rPr>
            </w:r>
            <w:r w:rsidRPr="001810A7">
              <w:rPr>
                <w:vanish/>
                <w:sz w:val="20"/>
                <w:szCs w:val="20"/>
              </w:rPr>
              <w:fldChar w:fldCharType="end"/>
            </w:r>
          </w:p>
        </w:tc>
        <w:tc>
          <w:tcPr>
            <w:tcW w:w="2695" w:type="pct"/>
          </w:tcPr>
          <w:p w:rsidR="00344CA2" w:rsidRPr="001810A7" w:rsidRDefault="002C5E0B" w:rsidP="00D4264E">
            <w:pPr>
              <w:rPr>
                <w:vanish/>
                <w:sz w:val="20"/>
                <w:szCs w:val="20"/>
              </w:rPr>
            </w:pPr>
            <w:r w:rsidRPr="001810A7">
              <w:rPr>
                <w:vanish/>
                <w:sz w:val="20"/>
                <w:szCs w:val="20"/>
              </w:rPr>
              <w:fldChar w:fldCharType="begin">
                <w:ffData>
                  <w:name w:val="nameOfCofin_06"/>
                  <w:enabled/>
                  <w:calcOnExit w:val="0"/>
                  <w:textInput/>
                </w:ffData>
              </w:fldChar>
            </w:r>
            <w:r w:rsidR="00344CA2" w:rsidRPr="001810A7">
              <w:rPr>
                <w:vanish/>
                <w:sz w:val="20"/>
                <w:szCs w:val="20"/>
              </w:rPr>
              <w:instrText xml:space="preserve"> FORMTEXT </w:instrText>
            </w:r>
            <w:r w:rsidRPr="001810A7">
              <w:rPr>
                <w:vanish/>
                <w:sz w:val="20"/>
                <w:szCs w:val="20"/>
              </w:rPr>
            </w:r>
            <w:r w:rsidRPr="001810A7">
              <w:rPr>
                <w:vanish/>
                <w:sz w:val="20"/>
                <w:szCs w:val="20"/>
              </w:rPr>
              <w:fldChar w:fldCharType="separate"/>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Pr="001810A7">
              <w:rPr>
                <w:vanish/>
                <w:sz w:val="20"/>
                <w:szCs w:val="20"/>
              </w:rPr>
              <w:fldChar w:fldCharType="end"/>
            </w:r>
          </w:p>
        </w:tc>
        <w:tc>
          <w:tcPr>
            <w:tcW w:w="707" w:type="pct"/>
            <w:shd w:val="clear" w:color="auto" w:fill="auto"/>
          </w:tcPr>
          <w:p w:rsidR="00344CA2" w:rsidRPr="001810A7" w:rsidRDefault="002C5E0B" w:rsidP="00D4264E">
            <w:pPr>
              <w:ind w:left="5"/>
              <w:rPr>
                <w:vanish/>
                <w:sz w:val="20"/>
                <w:szCs w:val="20"/>
              </w:rPr>
            </w:pPr>
            <w:r w:rsidRPr="001810A7">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1810A7">
              <w:rPr>
                <w:vanish/>
                <w:sz w:val="20"/>
                <w:szCs w:val="20"/>
              </w:rPr>
              <w:instrText xml:space="preserve"> FORMDROPDOWN </w:instrText>
            </w:r>
            <w:r w:rsidRPr="001810A7">
              <w:rPr>
                <w:vanish/>
                <w:sz w:val="20"/>
                <w:szCs w:val="20"/>
              </w:rPr>
            </w:r>
            <w:r w:rsidRPr="001810A7">
              <w:rPr>
                <w:vanish/>
                <w:sz w:val="20"/>
                <w:szCs w:val="20"/>
              </w:rPr>
              <w:fldChar w:fldCharType="end"/>
            </w:r>
          </w:p>
        </w:tc>
        <w:tc>
          <w:tcPr>
            <w:tcW w:w="496" w:type="pct"/>
          </w:tcPr>
          <w:p w:rsidR="00344CA2" w:rsidRPr="001810A7" w:rsidRDefault="002C5E0B" w:rsidP="00D4264E">
            <w:pPr>
              <w:ind w:left="-6"/>
              <w:jc w:val="right"/>
              <w:rPr>
                <w:vanish/>
                <w:sz w:val="20"/>
                <w:szCs w:val="20"/>
              </w:rPr>
            </w:pPr>
            <w:r w:rsidRPr="001810A7">
              <w:rPr>
                <w:vanish/>
                <w:sz w:val="20"/>
                <w:szCs w:val="20"/>
              </w:rPr>
              <w:fldChar w:fldCharType="begin">
                <w:ffData>
                  <w:name w:val="CofinTotal_06"/>
                  <w:enabled/>
                  <w:calcOnExit w:val="0"/>
                  <w:textInput>
                    <w:type w:val="number"/>
                    <w:format w:val="0"/>
                  </w:textInput>
                </w:ffData>
              </w:fldChar>
            </w:r>
            <w:r w:rsidR="00344CA2" w:rsidRPr="001810A7">
              <w:rPr>
                <w:vanish/>
                <w:sz w:val="20"/>
                <w:szCs w:val="20"/>
              </w:rPr>
              <w:instrText xml:space="preserve"> FORMTEXT </w:instrText>
            </w:r>
            <w:r w:rsidRPr="001810A7">
              <w:rPr>
                <w:vanish/>
                <w:sz w:val="20"/>
                <w:szCs w:val="20"/>
              </w:rPr>
            </w:r>
            <w:r w:rsidRPr="001810A7">
              <w:rPr>
                <w:vanish/>
                <w:sz w:val="20"/>
                <w:szCs w:val="20"/>
              </w:rPr>
              <w:fldChar w:fldCharType="separate"/>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00344CA2" w:rsidRPr="001810A7">
              <w:rPr>
                <w:noProof/>
                <w:vanish/>
                <w:sz w:val="20"/>
                <w:szCs w:val="20"/>
              </w:rPr>
              <w:t> </w:t>
            </w:r>
            <w:r w:rsidRPr="001810A7">
              <w:rPr>
                <w:vanish/>
                <w:sz w:val="20"/>
                <w:szCs w:val="20"/>
              </w:rPr>
              <w:fldChar w:fldCharType="end"/>
            </w:r>
          </w:p>
        </w:tc>
      </w:tr>
      <w:tr w:rsidR="00971F14" w:rsidRPr="001810A7" w:rsidTr="00971F14">
        <w:trPr>
          <w:cantSplit/>
          <w:jc w:val="center"/>
        </w:trPr>
        <w:tc>
          <w:tcPr>
            <w:tcW w:w="1103" w:type="pct"/>
            <w:tcBorders>
              <w:top w:val="double" w:sz="4" w:space="0" w:color="auto"/>
              <w:bottom w:val="double" w:sz="4" w:space="0" w:color="auto"/>
            </w:tcBorders>
          </w:tcPr>
          <w:p w:rsidR="00344CA2" w:rsidRPr="001810A7" w:rsidRDefault="00BD1A2B" w:rsidP="00D4264E">
            <w:pPr>
              <w:rPr>
                <w:b/>
                <w:sz w:val="20"/>
                <w:szCs w:val="20"/>
              </w:rPr>
            </w:pPr>
            <w:r w:rsidRPr="001810A7">
              <w:rPr>
                <w:b/>
                <w:sz w:val="20"/>
                <w:szCs w:val="20"/>
              </w:rPr>
              <w:t>Total Co</w:t>
            </w:r>
            <w:r w:rsidR="00344CA2" w:rsidRPr="001810A7">
              <w:rPr>
                <w:b/>
                <w:sz w:val="20"/>
                <w:szCs w:val="20"/>
              </w:rPr>
              <w:t>financing</w:t>
            </w:r>
          </w:p>
        </w:tc>
        <w:tc>
          <w:tcPr>
            <w:tcW w:w="2695" w:type="pct"/>
            <w:tcBorders>
              <w:top w:val="double" w:sz="4" w:space="0" w:color="auto"/>
              <w:bottom w:val="double" w:sz="4" w:space="0" w:color="auto"/>
            </w:tcBorders>
            <w:shd w:val="clear" w:color="auto" w:fill="CCCCCC"/>
          </w:tcPr>
          <w:p w:rsidR="00344CA2" w:rsidRPr="001810A7" w:rsidRDefault="00344CA2" w:rsidP="00D4264E">
            <w:pPr>
              <w:jc w:val="right"/>
              <w:rPr>
                <w:sz w:val="20"/>
                <w:szCs w:val="20"/>
              </w:rPr>
            </w:pPr>
          </w:p>
        </w:tc>
        <w:tc>
          <w:tcPr>
            <w:tcW w:w="707" w:type="pct"/>
            <w:tcBorders>
              <w:top w:val="double" w:sz="4" w:space="0" w:color="auto"/>
              <w:bottom w:val="double" w:sz="4" w:space="0" w:color="auto"/>
            </w:tcBorders>
            <w:shd w:val="clear" w:color="auto" w:fill="CCCCCC"/>
          </w:tcPr>
          <w:p w:rsidR="00344CA2" w:rsidRPr="001810A7" w:rsidRDefault="00344CA2" w:rsidP="00D4264E">
            <w:pPr>
              <w:ind w:left="5"/>
              <w:jc w:val="right"/>
              <w:rPr>
                <w:sz w:val="20"/>
                <w:szCs w:val="20"/>
              </w:rPr>
            </w:pPr>
          </w:p>
        </w:tc>
        <w:tc>
          <w:tcPr>
            <w:tcW w:w="496" w:type="pct"/>
            <w:tcBorders>
              <w:top w:val="double" w:sz="4" w:space="0" w:color="auto"/>
              <w:bottom w:val="double" w:sz="4" w:space="0" w:color="auto"/>
            </w:tcBorders>
          </w:tcPr>
          <w:p w:rsidR="00344CA2" w:rsidRPr="001810A7" w:rsidRDefault="006461CD" w:rsidP="00D4264E">
            <w:pPr>
              <w:ind w:left="-6"/>
              <w:jc w:val="right"/>
              <w:rPr>
                <w:sz w:val="20"/>
                <w:szCs w:val="20"/>
              </w:rPr>
            </w:pPr>
            <w:r w:rsidRPr="001810A7">
              <w:rPr>
                <w:sz w:val="20"/>
                <w:szCs w:val="20"/>
              </w:rPr>
              <w:t>10,150,000</w:t>
            </w:r>
          </w:p>
        </w:tc>
      </w:tr>
    </w:tbl>
    <w:p w:rsidR="002D72CB" w:rsidRPr="001810A7" w:rsidRDefault="002D72CB" w:rsidP="002D72CB">
      <w:pPr>
        <w:pStyle w:val="Footer"/>
        <w:tabs>
          <w:tab w:val="clear" w:pos="4320"/>
          <w:tab w:val="clear" w:pos="8640"/>
        </w:tabs>
        <w:ind w:left="-720"/>
        <w:rPr>
          <w:b/>
          <w:smallCaps/>
          <w:sz w:val="22"/>
          <w:szCs w:val="22"/>
        </w:rPr>
      </w:pPr>
    </w:p>
    <w:p w:rsidR="00276471" w:rsidRPr="001810A7" w:rsidRDefault="00BC472A" w:rsidP="00D4264E">
      <w:pPr>
        <w:pStyle w:val="Footer"/>
        <w:numPr>
          <w:ilvl w:val="0"/>
          <w:numId w:val="23"/>
        </w:numPr>
        <w:tabs>
          <w:tab w:val="clear" w:pos="4320"/>
          <w:tab w:val="clear" w:pos="8640"/>
        </w:tabs>
        <w:ind w:left="-720" w:firstLine="0"/>
        <w:rPr>
          <w:b/>
          <w:smallCaps/>
          <w:sz w:val="22"/>
          <w:szCs w:val="22"/>
        </w:rPr>
      </w:pPr>
      <w:r w:rsidRPr="001810A7">
        <w:rPr>
          <w:b/>
          <w:smallCaps/>
          <w:sz w:val="22"/>
          <w:szCs w:val="22"/>
        </w:rPr>
        <w:lastRenderedPageBreak/>
        <w:t xml:space="preserve">indicative </w:t>
      </w:r>
      <w:r w:rsidR="007F44AA" w:rsidRPr="001810A7">
        <w:rPr>
          <w:b/>
          <w:smallCaps/>
          <w:sz w:val="22"/>
          <w:szCs w:val="22"/>
        </w:rPr>
        <w:t>trust fund</w:t>
      </w:r>
      <w:r w:rsidR="005B6ABF" w:rsidRPr="001810A7">
        <w:rPr>
          <w:b/>
          <w:smallCaps/>
          <w:sz w:val="22"/>
          <w:szCs w:val="22"/>
        </w:rPr>
        <w:t xml:space="preserve"> </w:t>
      </w:r>
      <w:r w:rsidR="00107376" w:rsidRPr="001810A7">
        <w:rPr>
          <w:b/>
          <w:smallCaps/>
          <w:sz w:val="22"/>
          <w:szCs w:val="22"/>
        </w:rPr>
        <w:t xml:space="preserve"> Res</w:t>
      </w:r>
      <w:r w:rsidR="005B6ABF" w:rsidRPr="001810A7">
        <w:rPr>
          <w:b/>
          <w:smallCaps/>
          <w:sz w:val="22"/>
          <w:szCs w:val="22"/>
        </w:rPr>
        <w:t xml:space="preserve">ources </w:t>
      </w:r>
      <w:r w:rsidR="00667450" w:rsidRPr="001810A7">
        <w:rPr>
          <w:b/>
          <w:smallCaps/>
        </w:rPr>
        <w:t xml:space="preserve">($) </w:t>
      </w:r>
      <w:r w:rsidR="005B6ABF" w:rsidRPr="001810A7">
        <w:rPr>
          <w:b/>
          <w:smallCaps/>
          <w:sz w:val="22"/>
          <w:szCs w:val="22"/>
        </w:rPr>
        <w:t xml:space="preserve">Requested by Agency, Focal Area </w:t>
      </w:r>
      <w:r w:rsidR="00107376" w:rsidRPr="001810A7">
        <w:rPr>
          <w:b/>
          <w:smallCaps/>
          <w:sz w:val="22"/>
          <w:szCs w:val="22"/>
        </w:rPr>
        <w:t>and Country</w:t>
      </w:r>
      <w:r w:rsidR="00107376" w:rsidRPr="001810A7">
        <w:rPr>
          <w:rStyle w:val="FootnoteReference"/>
          <w:b/>
          <w:bCs/>
          <w:caps/>
          <w:color w:val="000000"/>
          <w:sz w:val="22"/>
          <w:szCs w:val="22"/>
        </w:rPr>
        <w:t>1</w:t>
      </w:r>
      <w:r w:rsidR="002408C8" w:rsidRPr="001810A7">
        <w:rPr>
          <w:b/>
          <w:bCs/>
          <w:caps/>
          <w:color w:val="000000"/>
          <w:sz w:val="22"/>
          <w:szCs w:val="22"/>
        </w:rPr>
        <w:t xml:space="preserve"> </w:t>
      </w:r>
    </w:p>
    <w:tbl>
      <w:tblPr>
        <w:tblW w:w="53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4"/>
        <w:gridCol w:w="1408"/>
        <w:gridCol w:w="2080"/>
        <w:gridCol w:w="1649"/>
        <w:gridCol w:w="1193"/>
        <w:gridCol w:w="1366"/>
        <w:gridCol w:w="1337"/>
      </w:tblGrid>
      <w:tr w:rsidR="009C7234" w:rsidRPr="001810A7" w:rsidTr="00B2205A">
        <w:trPr>
          <w:trHeight w:val="260"/>
          <w:jc w:val="center"/>
        </w:trPr>
        <w:tc>
          <w:tcPr>
            <w:tcW w:w="562" w:type="pct"/>
            <w:shd w:val="clear" w:color="auto" w:fill="auto"/>
            <w:vAlign w:val="center"/>
          </w:tcPr>
          <w:p w:rsidR="009C7234" w:rsidRPr="001810A7" w:rsidRDefault="009C7234" w:rsidP="00B2205A">
            <w:pPr>
              <w:jc w:val="center"/>
              <w:rPr>
                <w:rFonts w:ascii="Times New Roman Bold" w:hAnsi="Times New Roman Bold"/>
                <w:b/>
                <w:sz w:val="22"/>
                <w:szCs w:val="22"/>
              </w:rPr>
            </w:pPr>
            <w:r w:rsidRPr="001810A7">
              <w:rPr>
                <w:rFonts w:ascii="Times New Roman Bold" w:hAnsi="Times New Roman Bold"/>
                <w:b/>
                <w:sz w:val="22"/>
                <w:szCs w:val="22"/>
              </w:rPr>
              <w:t>GEF Agency</w:t>
            </w:r>
          </w:p>
        </w:tc>
        <w:tc>
          <w:tcPr>
            <w:tcW w:w="692" w:type="pct"/>
            <w:vAlign w:val="center"/>
          </w:tcPr>
          <w:p w:rsidR="009C7234" w:rsidRPr="001810A7" w:rsidRDefault="009C7234" w:rsidP="00B2205A">
            <w:pPr>
              <w:jc w:val="center"/>
              <w:rPr>
                <w:rFonts w:ascii="Times New Roman Bold" w:hAnsi="Times New Roman Bold"/>
                <w:b/>
                <w:sz w:val="22"/>
                <w:szCs w:val="22"/>
              </w:rPr>
            </w:pPr>
            <w:r w:rsidRPr="001810A7">
              <w:rPr>
                <w:rFonts w:ascii="Times New Roman Bold" w:hAnsi="Times New Roman Bold"/>
                <w:b/>
                <w:sz w:val="22"/>
                <w:szCs w:val="22"/>
              </w:rPr>
              <w:t>Type of Trust Fund</w:t>
            </w:r>
          </w:p>
        </w:tc>
        <w:tc>
          <w:tcPr>
            <w:tcW w:w="1022" w:type="pct"/>
            <w:shd w:val="clear" w:color="auto" w:fill="auto"/>
            <w:vAlign w:val="center"/>
          </w:tcPr>
          <w:p w:rsidR="009C7234" w:rsidRPr="001810A7" w:rsidRDefault="009C7234" w:rsidP="00B2205A">
            <w:pPr>
              <w:jc w:val="center"/>
              <w:rPr>
                <w:rFonts w:ascii="Times New Roman Bold" w:hAnsi="Times New Roman Bold"/>
                <w:b/>
                <w:sz w:val="22"/>
                <w:szCs w:val="22"/>
              </w:rPr>
            </w:pPr>
            <w:r w:rsidRPr="001810A7">
              <w:rPr>
                <w:rFonts w:ascii="Times New Roman Bold" w:hAnsi="Times New Roman Bold"/>
                <w:b/>
                <w:sz w:val="22"/>
                <w:szCs w:val="22"/>
              </w:rPr>
              <w:t>Focal Area</w:t>
            </w:r>
          </w:p>
        </w:tc>
        <w:tc>
          <w:tcPr>
            <w:tcW w:w="810" w:type="pct"/>
            <w:shd w:val="clear" w:color="auto" w:fill="auto"/>
            <w:vAlign w:val="center"/>
          </w:tcPr>
          <w:p w:rsidR="009C7234" w:rsidRPr="001810A7" w:rsidRDefault="009C7234" w:rsidP="00B2205A">
            <w:pPr>
              <w:jc w:val="center"/>
              <w:rPr>
                <w:b/>
                <w:sz w:val="22"/>
                <w:szCs w:val="22"/>
              </w:rPr>
            </w:pPr>
            <w:r w:rsidRPr="001810A7">
              <w:rPr>
                <w:b/>
                <w:sz w:val="22"/>
                <w:szCs w:val="22"/>
              </w:rPr>
              <w:t>Country Name/Global</w:t>
            </w:r>
          </w:p>
        </w:tc>
        <w:tc>
          <w:tcPr>
            <w:tcW w:w="586" w:type="pct"/>
            <w:shd w:val="clear" w:color="auto" w:fill="auto"/>
            <w:vAlign w:val="center"/>
          </w:tcPr>
          <w:p w:rsidR="009C7234" w:rsidRPr="001810A7" w:rsidRDefault="009C7234" w:rsidP="00B2205A">
            <w:pPr>
              <w:jc w:val="center"/>
              <w:rPr>
                <w:b/>
                <w:sz w:val="22"/>
                <w:szCs w:val="22"/>
              </w:rPr>
            </w:pPr>
            <w:r w:rsidRPr="001810A7">
              <w:rPr>
                <w:b/>
                <w:sz w:val="22"/>
                <w:szCs w:val="22"/>
              </w:rPr>
              <w:t xml:space="preserve">Grant Amount </w:t>
            </w:r>
            <w:r w:rsidRPr="001810A7">
              <w:rPr>
                <w:b/>
                <w:smallCaps/>
              </w:rPr>
              <w:t>($)</w:t>
            </w:r>
            <w:r w:rsidRPr="001810A7">
              <w:rPr>
                <w:b/>
                <w:sz w:val="22"/>
                <w:szCs w:val="22"/>
              </w:rPr>
              <w:t xml:space="preserve"> (a)</w:t>
            </w:r>
          </w:p>
        </w:tc>
        <w:tc>
          <w:tcPr>
            <w:tcW w:w="671" w:type="pct"/>
            <w:shd w:val="clear" w:color="auto" w:fill="auto"/>
            <w:vAlign w:val="center"/>
          </w:tcPr>
          <w:p w:rsidR="009C7234" w:rsidRPr="001810A7" w:rsidRDefault="009C7234" w:rsidP="00B2205A">
            <w:pPr>
              <w:jc w:val="center"/>
              <w:rPr>
                <w:b/>
                <w:sz w:val="22"/>
                <w:szCs w:val="22"/>
              </w:rPr>
            </w:pPr>
            <w:r w:rsidRPr="001810A7">
              <w:rPr>
                <w:b/>
                <w:sz w:val="22"/>
                <w:szCs w:val="22"/>
              </w:rPr>
              <w:t xml:space="preserve">Agency Fee </w:t>
            </w:r>
            <w:r w:rsidRPr="001810A7">
              <w:rPr>
                <w:b/>
                <w:smallCaps/>
              </w:rPr>
              <w:t>($)</w:t>
            </w:r>
            <w:r w:rsidRPr="001810A7">
              <w:rPr>
                <w:b/>
                <w:sz w:val="22"/>
                <w:szCs w:val="22"/>
              </w:rPr>
              <w:t xml:space="preserve"> (b)</w:t>
            </w:r>
            <w:r w:rsidRPr="001810A7">
              <w:rPr>
                <w:b/>
                <w:sz w:val="22"/>
                <w:szCs w:val="22"/>
                <w:vertAlign w:val="superscript"/>
              </w:rPr>
              <w:t>2</w:t>
            </w:r>
          </w:p>
        </w:tc>
        <w:tc>
          <w:tcPr>
            <w:tcW w:w="657" w:type="pct"/>
            <w:shd w:val="clear" w:color="auto" w:fill="auto"/>
            <w:vAlign w:val="center"/>
          </w:tcPr>
          <w:p w:rsidR="009C7234" w:rsidRPr="001810A7" w:rsidRDefault="009C7234" w:rsidP="00B2205A">
            <w:pPr>
              <w:ind w:firstLine="195"/>
              <w:jc w:val="center"/>
              <w:rPr>
                <w:b/>
                <w:sz w:val="22"/>
                <w:szCs w:val="22"/>
              </w:rPr>
            </w:pPr>
            <w:r w:rsidRPr="001810A7">
              <w:rPr>
                <w:b/>
                <w:sz w:val="22"/>
                <w:szCs w:val="22"/>
              </w:rPr>
              <w:t xml:space="preserve">Total </w:t>
            </w:r>
            <w:r w:rsidRPr="001810A7">
              <w:rPr>
                <w:b/>
                <w:smallCaps/>
              </w:rPr>
              <w:t xml:space="preserve">($) </w:t>
            </w:r>
            <w:r w:rsidRPr="001810A7">
              <w:rPr>
                <w:b/>
                <w:sz w:val="22"/>
                <w:szCs w:val="22"/>
              </w:rPr>
              <w:t>c=a+b</w:t>
            </w:r>
          </w:p>
        </w:tc>
      </w:tr>
      <w:tr w:rsidR="009C7234" w:rsidRPr="001810A7" w:rsidTr="00B2205A">
        <w:trPr>
          <w:trHeight w:val="253"/>
          <w:jc w:val="center"/>
        </w:trPr>
        <w:tc>
          <w:tcPr>
            <w:tcW w:w="562" w:type="pct"/>
            <w:shd w:val="clear" w:color="auto" w:fill="auto"/>
          </w:tcPr>
          <w:p w:rsidR="009C7234" w:rsidRPr="001810A7" w:rsidRDefault="009C7234" w:rsidP="00B2205A">
            <w:pPr>
              <w:rPr>
                <w:sz w:val="20"/>
                <w:szCs w:val="20"/>
              </w:rPr>
            </w:pPr>
            <w:r w:rsidRPr="001810A7">
              <w:rPr>
                <w:sz w:val="20"/>
                <w:szCs w:val="20"/>
              </w:rPr>
              <w:t>UNDP</w:t>
            </w:r>
          </w:p>
        </w:tc>
        <w:tc>
          <w:tcPr>
            <w:tcW w:w="692" w:type="pct"/>
          </w:tcPr>
          <w:p w:rsidR="009C7234" w:rsidRPr="001810A7" w:rsidRDefault="009C7234" w:rsidP="00B2205A">
            <w:r w:rsidRPr="001810A7">
              <w:rPr>
                <w:sz w:val="20"/>
                <w:szCs w:val="20"/>
              </w:rPr>
              <w:t>GEF TF</w:t>
            </w:r>
          </w:p>
        </w:tc>
        <w:tc>
          <w:tcPr>
            <w:tcW w:w="1022" w:type="pct"/>
            <w:shd w:val="clear" w:color="auto" w:fill="auto"/>
          </w:tcPr>
          <w:p w:rsidR="009C7234" w:rsidRPr="001810A7" w:rsidRDefault="009C7234" w:rsidP="00B2205A">
            <w:pPr>
              <w:rPr>
                <w:sz w:val="20"/>
                <w:szCs w:val="20"/>
              </w:rPr>
            </w:pPr>
            <w:r w:rsidRPr="001810A7">
              <w:rPr>
                <w:sz w:val="20"/>
                <w:szCs w:val="20"/>
              </w:rPr>
              <w:t>Climate Change</w:t>
            </w:r>
          </w:p>
        </w:tc>
        <w:tc>
          <w:tcPr>
            <w:tcW w:w="810" w:type="pct"/>
            <w:shd w:val="clear" w:color="auto" w:fill="auto"/>
          </w:tcPr>
          <w:p w:rsidR="009C7234" w:rsidRPr="001810A7" w:rsidRDefault="009C7234" w:rsidP="00B2205A">
            <w:pPr>
              <w:rPr>
                <w:sz w:val="20"/>
                <w:szCs w:val="20"/>
              </w:rPr>
            </w:pPr>
            <w:r w:rsidRPr="001810A7">
              <w:rPr>
                <w:sz w:val="20"/>
                <w:szCs w:val="20"/>
              </w:rPr>
              <w:t>Guinea</w:t>
            </w:r>
          </w:p>
        </w:tc>
        <w:tc>
          <w:tcPr>
            <w:tcW w:w="586" w:type="pct"/>
            <w:shd w:val="clear" w:color="auto" w:fill="auto"/>
          </w:tcPr>
          <w:p w:rsidR="009C7234" w:rsidRPr="001810A7" w:rsidRDefault="009C7234" w:rsidP="00B2205A">
            <w:pPr>
              <w:jc w:val="right"/>
              <w:rPr>
                <w:color w:val="000000"/>
                <w:sz w:val="20"/>
                <w:szCs w:val="20"/>
              </w:rPr>
            </w:pPr>
            <w:r w:rsidRPr="001810A7">
              <w:rPr>
                <w:color w:val="000000"/>
                <w:sz w:val="20"/>
                <w:szCs w:val="20"/>
              </w:rPr>
              <w:t>1,786,484</w:t>
            </w:r>
          </w:p>
        </w:tc>
        <w:tc>
          <w:tcPr>
            <w:tcW w:w="671" w:type="pct"/>
            <w:shd w:val="clear" w:color="auto" w:fill="auto"/>
          </w:tcPr>
          <w:p w:rsidR="009C7234" w:rsidRPr="001810A7" w:rsidRDefault="009C7234" w:rsidP="00B2205A">
            <w:pPr>
              <w:jc w:val="right"/>
              <w:rPr>
                <w:sz w:val="20"/>
                <w:szCs w:val="20"/>
              </w:rPr>
            </w:pPr>
            <w:r w:rsidRPr="001810A7">
              <w:rPr>
                <w:sz w:val="20"/>
                <w:szCs w:val="20"/>
              </w:rPr>
              <w:t>169,716</w:t>
            </w:r>
          </w:p>
        </w:tc>
        <w:tc>
          <w:tcPr>
            <w:tcW w:w="657" w:type="pct"/>
            <w:shd w:val="clear" w:color="auto" w:fill="auto"/>
          </w:tcPr>
          <w:p w:rsidR="009C7234" w:rsidRPr="001810A7" w:rsidRDefault="009C7234" w:rsidP="00B2205A">
            <w:pPr>
              <w:jc w:val="right"/>
              <w:rPr>
                <w:sz w:val="20"/>
                <w:szCs w:val="20"/>
              </w:rPr>
            </w:pPr>
            <w:r w:rsidRPr="001810A7">
              <w:rPr>
                <w:sz w:val="20"/>
                <w:szCs w:val="20"/>
              </w:rPr>
              <w:t>1,956,200</w:t>
            </w:r>
          </w:p>
        </w:tc>
      </w:tr>
      <w:tr w:rsidR="009C7234" w:rsidRPr="001810A7" w:rsidTr="00B2205A">
        <w:trPr>
          <w:trHeight w:val="253"/>
          <w:jc w:val="center"/>
        </w:trPr>
        <w:tc>
          <w:tcPr>
            <w:tcW w:w="562" w:type="pct"/>
            <w:shd w:val="clear" w:color="auto" w:fill="auto"/>
          </w:tcPr>
          <w:p w:rsidR="009C7234" w:rsidRPr="001810A7" w:rsidRDefault="009C7234" w:rsidP="00B2205A">
            <w:pPr>
              <w:rPr>
                <w:sz w:val="20"/>
                <w:szCs w:val="20"/>
              </w:rPr>
            </w:pPr>
            <w:r w:rsidRPr="001810A7">
              <w:rPr>
                <w:sz w:val="20"/>
                <w:szCs w:val="20"/>
              </w:rPr>
              <w:t>UNDP</w:t>
            </w:r>
          </w:p>
        </w:tc>
        <w:tc>
          <w:tcPr>
            <w:tcW w:w="692" w:type="pct"/>
          </w:tcPr>
          <w:p w:rsidR="009C7234" w:rsidRPr="001810A7" w:rsidRDefault="009C7234" w:rsidP="00B2205A">
            <w:r w:rsidRPr="001810A7">
              <w:rPr>
                <w:sz w:val="20"/>
                <w:szCs w:val="20"/>
              </w:rPr>
              <w:t>GEF TF</w:t>
            </w:r>
          </w:p>
        </w:tc>
        <w:tc>
          <w:tcPr>
            <w:tcW w:w="1022" w:type="pct"/>
            <w:shd w:val="clear" w:color="auto" w:fill="auto"/>
          </w:tcPr>
          <w:p w:rsidR="009C7234" w:rsidRPr="001810A7" w:rsidRDefault="009C7234" w:rsidP="00B2205A">
            <w:pPr>
              <w:rPr>
                <w:sz w:val="20"/>
                <w:szCs w:val="20"/>
              </w:rPr>
            </w:pPr>
            <w:r w:rsidRPr="001810A7">
              <w:rPr>
                <w:sz w:val="20"/>
                <w:szCs w:val="20"/>
              </w:rPr>
              <w:t>Land Degradation</w:t>
            </w:r>
          </w:p>
        </w:tc>
        <w:tc>
          <w:tcPr>
            <w:tcW w:w="810" w:type="pct"/>
            <w:shd w:val="clear" w:color="auto" w:fill="auto"/>
          </w:tcPr>
          <w:p w:rsidR="009C7234" w:rsidRPr="001810A7" w:rsidRDefault="009C7234" w:rsidP="00B2205A">
            <w:pPr>
              <w:rPr>
                <w:sz w:val="20"/>
                <w:szCs w:val="20"/>
              </w:rPr>
            </w:pPr>
            <w:r w:rsidRPr="001810A7">
              <w:rPr>
                <w:sz w:val="20"/>
                <w:szCs w:val="20"/>
              </w:rPr>
              <w:t>Guinea</w:t>
            </w:r>
          </w:p>
        </w:tc>
        <w:tc>
          <w:tcPr>
            <w:tcW w:w="586" w:type="pct"/>
            <w:shd w:val="clear" w:color="auto" w:fill="auto"/>
          </w:tcPr>
          <w:p w:rsidR="009C7234" w:rsidRPr="001810A7" w:rsidRDefault="009C7234" w:rsidP="00B2205A">
            <w:pPr>
              <w:jc w:val="right"/>
              <w:rPr>
                <w:color w:val="000000"/>
                <w:sz w:val="20"/>
                <w:szCs w:val="20"/>
              </w:rPr>
            </w:pPr>
            <w:r w:rsidRPr="001810A7">
              <w:rPr>
                <w:color w:val="000000"/>
                <w:sz w:val="20"/>
                <w:szCs w:val="20"/>
              </w:rPr>
              <w:t>861,222</w:t>
            </w:r>
          </w:p>
        </w:tc>
        <w:tc>
          <w:tcPr>
            <w:tcW w:w="671" w:type="pct"/>
            <w:shd w:val="clear" w:color="auto" w:fill="auto"/>
          </w:tcPr>
          <w:p w:rsidR="009C7234" w:rsidRPr="001810A7" w:rsidRDefault="009C7234" w:rsidP="00B2205A">
            <w:pPr>
              <w:jc w:val="right"/>
              <w:rPr>
                <w:sz w:val="20"/>
                <w:szCs w:val="20"/>
              </w:rPr>
            </w:pPr>
            <w:r w:rsidRPr="001810A7">
              <w:rPr>
                <w:sz w:val="20"/>
                <w:szCs w:val="20"/>
              </w:rPr>
              <w:t>81,816</w:t>
            </w:r>
          </w:p>
        </w:tc>
        <w:tc>
          <w:tcPr>
            <w:tcW w:w="657" w:type="pct"/>
            <w:shd w:val="clear" w:color="auto" w:fill="auto"/>
          </w:tcPr>
          <w:p w:rsidR="009C7234" w:rsidRPr="001810A7" w:rsidRDefault="009C7234" w:rsidP="00B2205A">
            <w:pPr>
              <w:jc w:val="right"/>
              <w:rPr>
                <w:sz w:val="20"/>
                <w:szCs w:val="20"/>
              </w:rPr>
            </w:pPr>
            <w:r w:rsidRPr="001810A7">
              <w:rPr>
                <w:sz w:val="20"/>
                <w:szCs w:val="20"/>
              </w:rPr>
              <w:t>943,038</w:t>
            </w:r>
          </w:p>
        </w:tc>
      </w:tr>
      <w:tr w:rsidR="009C7234" w:rsidRPr="001810A7" w:rsidTr="00B2205A">
        <w:trPr>
          <w:trHeight w:val="253"/>
          <w:jc w:val="center"/>
        </w:trPr>
        <w:tc>
          <w:tcPr>
            <w:tcW w:w="562" w:type="pct"/>
            <w:shd w:val="clear" w:color="auto" w:fill="auto"/>
          </w:tcPr>
          <w:p w:rsidR="009C7234" w:rsidRPr="001810A7" w:rsidRDefault="009C7234" w:rsidP="00B2205A">
            <w:pPr>
              <w:rPr>
                <w:sz w:val="20"/>
                <w:szCs w:val="20"/>
              </w:rPr>
            </w:pPr>
          </w:p>
        </w:tc>
        <w:tc>
          <w:tcPr>
            <w:tcW w:w="692" w:type="pct"/>
          </w:tcPr>
          <w:p w:rsidR="009C7234" w:rsidRPr="001810A7" w:rsidRDefault="009C7234" w:rsidP="00B2205A"/>
        </w:tc>
        <w:tc>
          <w:tcPr>
            <w:tcW w:w="1022" w:type="pct"/>
            <w:shd w:val="clear" w:color="auto" w:fill="auto"/>
          </w:tcPr>
          <w:p w:rsidR="009C7234" w:rsidRPr="001810A7" w:rsidRDefault="009C7234" w:rsidP="00B2205A">
            <w:pPr>
              <w:rPr>
                <w:sz w:val="20"/>
                <w:szCs w:val="20"/>
              </w:rPr>
            </w:pPr>
          </w:p>
        </w:tc>
        <w:tc>
          <w:tcPr>
            <w:tcW w:w="810" w:type="pct"/>
            <w:shd w:val="clear" w:color="auto" w:fill="auto"/>
          </w:tcPr>
          <w:p w:rsidR="009C7234" w:rsidRPr="001810A7" w:rsidRDefault="009C7234" w:rsidP="00B2205A">
            <w:pPr>
              <w:rPr>
                <w:sz w:val="20"/>
                <w:szCs w:val="20"/>
              </w:rPr>
            </w:pPr>
          </w:p>
        </w:tc>
        <w:tc>
          <w:tcPr>
            <w:tcW w:w="586" w:type="pct"/>
            <w:shd w:val="clear" w:color="auto" w:fill="auto"/>
          </w:tcPr>
          <w:p w:rsidR="009C7234" w:rsidRPr="001810A7" w:rsidRDefault="009C7234" w:rsidP="00B2205A">
            <w:pPr>
              <w:jc w:val="right"/>
              <w:rPr>
                <w:color w:val="000000"/>
                <w:sz w:val="20"/>
                <w:szCs w:val="20"/>
              </w:rPr>
            </w:pPr>
          </w:p>
        </w:tc>
        <w:tc>
          <w:tcPr>
            <w:tcW w:w="671" w:type="pct"/>
            <w:shd w:val="clear" w:color="auto" w:fill="auto"/>
          </w:tcPr>
          <w:p w:rsidR="009C7234" w:rsidRPr="001810A7" w:rsidRDefault="009C7234" w:rsidP="00B2205A">
            <w:pPr>
              <w:jc w:val="right"/>
              <w:rPr>
                <w:sz w:val="20"/>
                <w:szCs w:val="20"/>
              </w:rPr>
            </w:pPr>
          </w:p>
        </w:tc>
        <w:tc>
          <w:tcPr>
            <w:tcW w:w="657" w:type="pct"/>
            <w:shd w:val="clear" w:color="auto" w:fill="auto"/>
          </w:tcPr>
          <w:p w:rsidR="009C7234" w:rsidRPr="001810A7" w:rsidRDefault="009C7234" w:rsidP="00B2205A">
            <w:pPr>
              <w:jc w:val="right"/>
              <w:rPr>
                <w:sz w:val="20"/>
                <w:szCs w:val="20"/>
              </w:rPr>
            </w:pPr>
          </w:p>
        </w:tc>
      </w:tr>
      <w:tr w:rsidR="009C7234" w:rsidRPr="001810A7" w:rsidTr="00B2205A">
        <w:trPr>
          <w:trHeight w:val="253"/>
          <w:jc w:val="center"/>
        </w:trPr>
        <w:tc>
          <w:tcPr>
            <w:tcW w:w="3086" w:type="pct"/>
            <w:gridSpan w:val="4"/>
            <w:tcBorders>
              <w:top w:val="double" w:sz="4" w:space="0" w:color="auto"/>
            </w:tcBorders>
          </w:tcPr>
          <w:p w:rsidR="009C7234" w:rsidRPr="001810A7" w:rsidRDefault="009C7234" w:rsidP="00B2205A">
            <w:pPr>
              <w:rPr>
                <w:sz w:val="20"/>
                <w:szCs w:val="20"/>
              </w:rPr>
            </w:pPr>
            <w:r w:rsidRPr="001810A7">
              <w:rPr>
                <w:b/>
                <w:sz w:val="20"/>
                <w:szCs w:val="20"/>
              </w:rPr>
              <w:t>Total Grant Resources</w:t>
            </w:r>
          </w:p>
        </w:tc>
        <w:tc>
          <w:tcPr>
            <w:tcW w:w="586" w:type="pct"/>
            <w:tcBorders>
              <w:top w:val="double" w:sz="4" w:space="0" w:color="auto"/>
            </w:tcBorders>
            <w:shd w:val="clear" w:color="auto" w:fill="auto"/>
          </w:tcPr>
          <w:p w:rsidR="009C7234" w:rsidRPr="001810A7" w:rsidRDefault="009C7234" w:rsidP="00B2205A">
            <w:pPr>
              <w:jc w:val="right"/>
              <w:rPr>
                <w:color w:val="000000"/>
                <w:sz w:val="20"/>
                <w:szCs w:val="20"/>
              </w:rPr>
            </w:pPr>
            <w:r w:rsidRPr="001810A7">
              <w:rPr>
                <w:color w:val="000000"/>
                <w:sz w:val="20"/>
                <w:szCs w:val="20"/>
              </w:rPr>
              <w:t>2,647,706</w:t>
            </w:r>
          </w:p>
        </w:tc>
        <w:tc>
          <w:tcPr>
            <w:tcW w:w="671" w:type="pct"/>
            <w:tcBorders>
              <w:top w:val="double" w:sz="4" w:space="0" w:color="auto"/>
            </w:tcBorders>
          </w:tcPr>
          <w:p w:rsidR="009C7234" w:rsidRPr="001810A7" w:rsidRDefault="009C7234" w:rsidP="00B2205A">
            <w:pPr>
              <w:jc w:val="right"/>
              <w:rPr>
                <w:sz w:val="20"/>
                <w:szCs w:val="20"/>
              </w:rPr>
            </w:pPr>
            <w:r w:rsidRPr="001810A7">
              <w:rPr>
                <w:sz w:val="20"/>
                <w:szCs w:val="20"/>
              </w:rPr>
              <w:t>251,532</w:t>
            </w:r>
          </w:p>
        </w:tc>
        <w:tc>
          <w:tcPr>
            <w:tcW w:w="657" w:type="pct"/>
            <w:tcBorders>
              <w:top w:val="double" w:sz="4" w:space="0" w:color="auto"/>
            </w:tcBorders>
            <w:shd w:val="clear" w:color="auto" w:fill="auto"/>
          </w:tcPr>
          <w:p w:rsidR="009C7234" w:rsidRPr="001810A7" w:rsidRDefault="009C7234" w:rsidP="00B2205A">
            <w:pPr>
              <w:jc w:val="right"/>
              <w:rPr>
                <w:sz w:val="20"/>
                <w:szCs w:val="20"/>
              </w:rPr>
            </w:pPr>
            <w:r w:rsidRPr="001810A7">
              <w:rPr>
                <w:sz w:val="20"/>
                <w:szCs w:val="20"/>
              </w:rPr>
              <w:t>2,899,238</w:t>
            </w:r>
          </w:p>
        </w:tc>
      </w:tr>
    </w:tbl>
    <w:p w:rsidR="00AC566F" w:rsidRPr="001810A7" w:rsidRDefault="00AC566F" w:rsidP="00AC566F">
      <w:pPr>
        <w:pStyle w:val="Footer"/>
        <w:tabs>
          <w:tab w:val="clear" w:pos="4320"/>
          <w:tab w:val="clear" w:pos="8640"/>
        </w:tabs>
        <w:ind w:left="-720"/>
        <w:rPr>
          <w:b/>
          <w:smallCaps/>
          <w:sz w:val="22"/>
          <w:szCs w:val="22"/>
        </w:rPr>
      </w:pPr>
    </w:p>
    <w:p w:rsidR="00E10D29" w:rsidRPr="001810A7" w:rsidRDefault="000A24E2" w:rsidP="00D4264E">
      <w:pPr>
        <w:pStyle w:val="Footer"/>
        <w:tabs>
          <w:tab w:val="clear" w:pos="4320"/>
          <w:tab w:val="clear" w:pos="8640"/>
        </w:tabs>
        <w:ind w:left="-720"/>
        <w:rPr>
          <w:sz w:val="18"/>
          <w:szCs w:val="18"/>
        </w:rPr>
      </w:pPr>
      <w:r w:rsidRPr="001810A7">
        <w:rPr>
          <w:bCs/>
          <w:smallCaps/>
          <w:sz w:val="18"/>
          <w:szCs w:val="18"/>
          <w:vertAlign w:val="superscript"/>
        </w:rPr>
        <w:t xml:space="preserve">1 </w:t>
      </w:r>
      <w:r w:rsidR="00F465F1" w:rsidRPr="001810A7">
        <w:rPr>
          <w:sz w:val="18"/>
          <w:szCs w:val="18"/>
        </w:rPr>
        <w:t xml:space="preserve"> </w:t>
      </w:r>
      <w:r w:rsidR="00653590" w:rsidRPr="001810A7">
        <w:rPr>
          <w:sz w:val="18"/>
          <w:szCs w:val="18"/>
        </w:rPr>
        <w:t xml:space="preserve">In case of </w:t>
      </w:r>
      <w:r w:rsidR="00E10D29" w:rsidRPr="001810A7">
        <w:rPr>
          <w:sz w:val="18"/>
          <w:szCs w:val="18"/>
        </w:rPr>
        <w:t>a single focal area, si</w:t>
      </w:r>
      <w:r w:rsidR="00B36328" w:rsidRPr="001810A7">
        <w:rPr>
          <w:sz w:val="18"/>
          <w:szCs w:val="18"/>
        </w:rPr>
        <w:t xml:space="preserve">ngle country, single GEF Agency project, </w:t>
      </w:r>
      <w:r w:rsidR="00653590" w:rsidRPr="001810A7">
        <w:rPr>
          <w:sz w:val="18"/>
          <w:szCs w:val="18"/>
        </w:rPr>
        <w:t>and</w:t>
      </w:r>
      <w:r w:rsidR="00B36328" w:rsidRPr="001810A7">
        <w:rPr>
          <w:sz w:val="18"/>
          <w:szCs w:val="18"/>
        </w:rPr>
        <w:t xml:space="preserve"> single </w:t>
      </w:r>
      <w:r w:rsidR="00653590" w:rsidRPr="001810A7">
        <w:rPr>
          <w:sz w:val="18"/>
          <w:szCs w:val="18"/>
        </w:rPr>
        <w:t xml:space="preserve">trust fund project, no need to provide </w:t>
      </w:r>
      <w:r w:rsidR="003C34B6" w:rsidRPr="001810A7">
        <w:rPr>
          <w:sz w:val="18"/>
          <w:szCs w:val="18"/>
        </w:rPr>
        <w:t xml:space="preserve">information for </w:t>
      </w:r>
      <w:r w:rsidR="00585087" w:rsidRPr="001810A7">
        <w:rPr>
          <w:sz w:val="18"/>
          <w:szCs w:val="18"/>
        </w:rPr>
        <w:t xml:space="preserve">  </w:t>
      </w:r>
      <w:r w:rsidR="00585087" w:rsidRPr="001810A7">
        <w:rPr>
          <w:sz w:val="18"/>
          <w:szCs w:val="18"/>
        </w:rPr>
        <w:br/>
        <w:t xml:space="preserve">    this </w:t>
      </w:r>
      <w:r w:rsidR="00653590" w:rsidRPr="001810A7">
        <w:rPr>
          <w:sz w:val="18"/>
          <w:szCs w:val="18"/>
        </w:rPr>
        <w:t>table</w:t>
      </w:r>
      <w:r w:rsidR="003C34B6" w:rsidRPr="001810A7">
        <w:rPr>
          <w:sz w:val="18"/>
          <w:szCs w:val="18"/>
        </w:rPr>
        <w:t>. PMC amount from Table B should be included proportionately to the focal area amount in this table.</w:t>
      </w:r>
      <w:r w:rsidR="00930EA6" w:rsidRPr="001810A7">
        <w:rPr>
          <w:sz w:val="18"/>
          <w:szCs w:val="18"/>
        </w:rPr>
        <w:t xml:space="preserve"> </w:t>
      </w:r>
    </w:p>
    <w:p w:rsidR="00930EA6" w:rsidRPr="001810A7" w:rsidRDefault="003F5625" w:rsidP="00D4264E">
      <w:pPr>
        <w:pStyle w:val="Footer"/>
        <w:tabs>
          <w:tab w:val="clear" w:pos="4320"/>
          <w:tab w:val="clear" w:pos="8640"/>
        </w:tabs>
        <w:ind w:left="-720"/>
        <w:rPr>
          <w:bCs/>
          <w:sz w:val="18"/>
          <w:szCs w:val="18"/>
        </w:rPr>
      </w:pPr>
      <w:r w:rsidRPr="001810A7">
        <w:rPr>
          <w:bCs/>
          <w:smallCaps/>
          <w:sz w:val="18"/>
          <w:szCs w:val="18"/>
          <w:vertAlign w:val="superscript"/>
        </w:rPr>
        <w:t>2</w:t>
      </w:r>
      <w:r w:rsidR="003809F8" w:rsidRPr="001810A7">
        <w:rPr>
          <w:bCs/>
          <w:smallCaps/>
          <w:sz w:val="18"/>
          <w:szCs w:val="18"/>
          <w:vertAlign w:val="superscript"/>
        </w:rPr>
        <w:t xml:space="preserve">   </w:t>
      </w:r>
      <w:r w:rsidR="003C34B6" w:rsidRPr="001810A7">
        <w:rPr>
          <w:bCs/>
          <w:sz w:val="18"/>
          <w:szCs w:val="18"/>
        </w:rPr>
        <w:t>Indicate</w:t>
      </w:r>
      <w:r w:rsidR="003F56C2" w:rsidRPr="001810A7">
        <w:rPr>
          <w:bCs/>
          <w:sz w:val="18"/>
          <w:szCs w:val="18"/>
        </w:rPr>
        <w:t xml:space="preserve"> fees related to this project</w:t>
      </w:r>
      <w:r w:rsidR="00653590" w:rsidRPr="001810A7">
        <w:rPr>
          <w:bCs/>
          <w:sz w:val="18"/>
          <w:szCs w:val="18"/>
        </w:rPr>
        <w:t>.</w:t>
      </w:r>
    </w:p>
    <w:p w:rsidR="00181537" w:rsidRPr="001810A7" w:rsidRDefault="00181537" w:rsidP="00D4264E">
      <w:pPr>
        <w:pStyle w:val="Footer"/>
        <w:tabs>
          <w:tab w:val="clear" w:pos="4320"/>
          <w:tab w:val="clear" w:pos="8640"/>
        </w:tabs>
        <w:ind w:left="-720"/>
        <w:rPr>
          <w:bCs/>
          <w:sz w:val="18"/>
          <w:szCs w:val="18"/>
        </w:rPr>
      </w:pPr>
    </w:p>
    <w:p w:rsidR="002D72CB" w:rsidRPr="001810A7" w:rsidRDefault="002D72CB" w:rsidP="00D4264E">
      <w:pPr>
        <w:pStyle w:val="Footer"/>
        <w:tabs>
          <w:tab w:val="clear" w:pos="4320"/>
          <w:tab w:val="clear" w:pos="8640"/>
        </w:tabs>
        <w:ind w:left="-720"/>
        <w:rPr>
          <w:bCs/>
          <w:sz w:val="18"/>
          <w:szCs w:val="18"/>
        </w:rPr>
      </w:pPr>
    </w:p>
    <w:p w:rsidR="00181537" w:rsidRPr="001810A7" w:rsidRDefault="00181537" w:rsidP="00D4264E">
      <w:pPr>
        <w:pStyle w:val="Footer"/>
        <w:numPr>
          <w:ilvl w:val="0"/>
          <w:numId w:val="23"/>
        </w:numPr>
        <w:tabs>
          <w:tab w:val="clear" w:pos="4320"/>
          <w:tab w:val="clear" w:pos="8640"/>
        </w:tabs>
        <w:ind w:left="-720" w:firstLine="0"/>
        <w:rPr>
          <w:b/>
          <w:smallCaps/>
          <w:sz w:val="22"/>
          <w:szCs w:val="22"/>
        </w:rPr>
      </w:pPr>
      <w:r w:rsidRPr="001810A7">
        <w:rPr>
          <w:b/>
          <w:smallCaps/>
          <w:sz w:val="22"/>
          <w:szCs w:val="22"/>
        </w:rPr>
        <w:t xml:space="preserve"> Project preparation grant (ppg)</w:t>
      </w:r>
      <w:r w:rsidR="007F44AA" w:rsidRPr="001810A7">
        <w:rPr>
          <w:rStyle w:val="FootnoteReference"/>
          <w:b/>
          <w:smallCaps/>
          <w:sz w:val="22"/>
          <w:szCs w:val="22"/>
        </w:rPr>
        <w:footnoteReference w:id="7"/>
      </w:r>
    </w:p>
    <w:p w:rsidR="00E16042" w:rsidRPr="001810A7" w:rsidRDefault="00181537" w:rsidP="00D4264E">
      <w:pPr>
        <w:pStyle w:val="Footer"/>
        <w:rPr>
          <w:sz w:val="22"/>
          <w:szCs w:val="22"/>
        </w:rPr>
      </w:pPr>
      <w:r w:rsidRPr="001810A7">
        <w:rPr>
          <w:sz w:val="22"/>
          <w:szCs w:val="22"/>
        </w:rPr>
        <w:t>Please check on the appropriate box fo</w:t>
      </w:r>
      <w:r w:rsidR="00870816" w:rsidRPr="001810A7">
        <w:rPr>
          <w:sz w:val="22"/>
          <w:szCs w:val="22"/>
        </w:rPr>
        <w:t>r PPG as needed for the project according to the GEF Project Grant:</w:t>
      </w:r>
    </w:p>
    <w:p w:rsidR="00585087" w:rsidRPr="001810A7" w:rsidRDefault="00D67967" w:rsidP="00D4264E">
      <w:pPr>
        <w:pStyle w:val="Footer"/>
        <w:tabs>
          <w:tab w:val="clear" w:pos="4320"/>
          <w:tab w:val="clear" w:pos="8640"/>
        </w:tabs>
        <w:rPr>
          <w:sz w:val="22"/>
          <w:szCs w:val="22"/>
        </w:rPr>
      </w:pPr>
      <w:r w:rsidRPr="001810A7">
        <w:rPr>
          <w:sz w:val="22"/>
          <w:szCs w:val="22"/>
        </w:rPr>
        <w:tab/>
        <w:t xml:space="preserve">           </w:t>
      </w:r>
      <w:r w:rsidRPr="001810A7">
        <w:rPr>
          <w:sz w:val="22"/>
          <w:szCs w:val="22"/>
        </w:rPr>
        <w:tab/>
      </w:r>
      <w:r w:rsidRPr="001810A7">
        <w:rPr>
          <w:sz w:val="22"/>
          <w:szCs w:val="22"/>
        </w:rPr>
        <w:tab/>
      </w:r>
      <w:r w:rsidRPr="001810A7">
        <w:rPr>
          <w:sz w:val="22"/>
          <w:szCs w:val="22"/>
        </w:rPr>
        <w:tab/>
      </w:r>
      <w:r w:rsidRPr="001810A7">
        <w:rPr>
          <w:sz w:val="22"/>
          <w:szCs w:val="22"/>
        </w:rPr>
        <w:tab/>
      </w:r>
      <w:r w:rsidRPr="001810A7">
        <w:rPr>
          <w:sz w:val="22"/>
          <w:szCs w:val="22"/>
        </w:rPr>
        <w:tab/>
      </w:r>
      <w:r w:rsidRPr="001810A7">
        <w:rPr>
          <w:sz w:val="22"/>
          <w:szCs w:val="22"/>
        </w:rPr>
        <w:tab/>
      </w:r>
      <w:r w:rsidR="00585087" w:rsidRPr="001810A7">
        <w:rPr>
          <w:sz w:val="22"/>
          <w:szCs w:val="22"/>
        </w:rPr>
        <w:t xml:space="preserve">       </w:t>
      </w:r>
      <w:r w:rsidRPr="001810A7">
        <w:rPr>
          <w:sz w:val="22"/>
          <w:szCs w:val="22"/>
          <w:u w:val="single"/>
        </w:rPr>
        <w:t xml:space="preserve">Amount </w:t>
      </w:r>
      <w:r w:rsidR="00585087" w:rsidRPr="001810A7">
        <w:rPr>
          <w:sz w:val="22"/>
          <w:szCs w:val="22"/>
        </w:rPr>
        <w:t xml:space="preserve">                        </w:t>
      </w:r>
      <w:r w:rsidR="00585087" w:rsidRPr="001810A7">
        <w:rPr>
          <w:sz w:val="22"/>
          <w:szCs w:val="22"/>
          <w:u w:val="single"/>
        </w:rPr>
        <w:t xml:space="preserve">Agency Fee                 </w:t>
      </w:r>
    </w:p>
    <w:p w:rsidR="00585087" w:rsidRPr="001810A7" w:rsidRDefault="00585087" w:rsidP="00D4264E">
      <w:pPr>
        <w:pStyle w:val="Footer"/>
        <w:tabs>
          <w:tab w:val="clear" w:pos="4320"/>
          <w:tab w:val="clear" w:pos="8640"/>
        </w:tabs>
        <w:rPr>
          <w:sz w:val="22"/>
          <w:szCs w:val="22"/>
        </w:rPr>
      </w:pPr>
      <w:r w:rsidRPr="001810A7">
        <w:rPr>
          <w:sz w:val="22"/>
          <w:szCs w:val="22"/>
        </w:rPr>
        <w:tab/>
      </w:r>
      <w:r w:rsidRPr="001810A7">
        <w:rPr>
          <w:sz w:val="22"/>
          <w:szCs w:val="22"/>
        </w:rPr>
        <w:tab/>
      </w:r>
      <w:r w:rsidRPr="001810A7">
        <w:rPr>
          <w:sz w:val="22"/>
          <w:szCs w:val="22"/>
        </w:rPr>
        <w:tab/>
      </w:r>
      <w:r w:rsidRPr="001810A7">
        <w:rPr>
          <w:sz w:val="22"/>
          <w:szCs w:val="22"/>
        </w:rPr>
        <w:tab/>
      </w:r>
      <w:r w:rsidRPr="001810A7">
        <w:rPr>
          <w:sz w:val="22"/>
          <w:szCs w:val="22"/>
        </w:rPr>
        <w:tab/>
      </w:r>
      <w:r w:rsidRPr="001810A7">
        <w:rPr>
          <w:sz w:val="22"/>
          <w:szCs w:val="22"/>
        </w:rPr>
        <w:tab/>
      </w:r>
      <w:r w:rsidRPr="001810A7">
        <w:rPr>
          <w:sz w:val="22"/>
          <w:szCs w:val="22"/>
        </w:rPr>
        <w:tab/>
        <w:t xml:space="preserve">       </w:t>
      </w:r>
      <w:r w:rsidRPr="001810A7">
        <w:rPr>
          <w:sz w:val="22"/>
          <w:szCs w:val="22"/>
          <w:u w:val="single"/>
        </w:rPr>
        <w:t>Requested ($)</w:t>
      </w:r>
      <w:r w:rsidRPr="001810A7">
        <w:rPr>
          <w:sz w:val="22"/>
          <w:szCs w:val="22"/>
          <w:u w:val="single"/>
        </w:rPr>
        <w:tab/>
      </w:r>
      <w:r w:rsidRPr="001810A7">
        <w:rPr>
          <w:sz w:val="22"/>
          <w:szCs w:val="22"/>
        </w:rPr>
        <w:t xml:space="preserve">      </w:t>
      </w:r>
      <w:r w:rsidRPr="001810A7">
        <w:rPr>
          <w:sz w:val="22"/>
          <w:szCs w:val="22"/>
          <w:u w:val="single"/>
        </w:rPr>
        <w:t>for PPG ($)</w:t>
      </w:r>
      <w:r w:rsidRPr="001810A7">
        <w:rPr>
          <w:rStyle w:val="FootnoteReference"/>
          <w:sz w:val="22"/>
          <w:szCs w:val="22"/>
          <w:u w:val="single"/>
        </w:rPr>
        <w:footnoteReference w:id="8"/>
      </w:r>
    </w:p>
    <w:p w:rsidR="00870816" w:rsidRPr="001810A7" w:rsidRDefault="00742B9A" w:rsidP="00D4264E">
      <w:pPr>
        <w:pStyle w:val="Footer"/>
        <w:numPr>
          <w:ilvl w:val="0"/>
          <w:numId w:val="17"/>
        </w:numPr>
        <w:tabs>
          <w:tab w:val="clear" w:pos="4320"/>
          <w:tab w:val="clear" w:pos="8640"/>
        </w:tabs>
        <w:ind w:left="360"/>
        <w:rPr>
          <w:sz w:val="22"/>
          <w:szCs w:val="22"/>
        </w:rPr>
      </w:pPr>
      <w:r w:rsidRPr="001810A7">
        <w:rPr>
          <w:color w:val="000000"/>
          <w:sz w:val="22"/>
          <w:szCs w:val="22"/>
        </w:rPr>
        <w:t xml:space="preserve"> </w:t>
      </w:r>
      <w:r w:rsidR="00870816" w:rsidRPr="001810A7">
        <w:rPr>
          <w:color w:val="000000"/>
          <w:sz w:val="22"/>
          <w:szCs w:val="22"/>
        </w:rPr>
        <w:t>(upto)$100k for projects up to</w:t>
      </w:r>
      <w:r w:rsidR="00822A4A" w:rsidRPr="001810A7">
        <w:rPr>
          <w:color w:val="000000"/>
          <w:sz w:val="22"/>
          <w:szCs w:val="22"/>
        </w:rPr>
        <w:t xml:space="preserve"> &amp; including</w:t>
      </w:r>
      <w:r w:rsidR="00870816" w:rsidRPr="001810A7">
        <w:rPr>
          <w:color w:val="000000"/>
          <w:sz w:val="22"/>
          <w:szCs w:val="22"/>
        </w:rPr>
        <w:t xml:space="preserve"> $3 million</w:t>
      </w:r>
      <w:r w:rsidR="00975233" w:rsidRPr="001810A7">
        <w:rPr>
          <w:color w:val="000000"/>
          <w:sz w:val="22"/>
          <w:szCs w:val="22"/>
        </w:rPr>
        <w:t xml:space="preserve">     </w:t>
      </w:r>
      <w:r w:rsidR="00585087" w:rsidRPr="001810A7">
        <w:rPr>
          <w:color w:val="000000"/>
          <w:sz w:val="22"/>
          <w:szCs w:val="22"/>
        </w:rPr>
        <w:t xml:space="preserve"> </w:t>
      </w:r>
      <w:r w:rsidR="00D67967" w:rsidRPr="001810A7">
        <w:rPr>
          <w:sz w:val="22"/>
          <w:szCs w:val="22"/>
        </w:rPr>
        <w:t>___</w:t>
      </w:r>
      <w:r w:rsidR="002408C8" w:rsidRPr="001810A7">
        <w:rPr>
          <w:sz w:val="22"/>
          <w:szCs w:val="22"/>
        </w:rPr>
        <w:t>60,000</w:t>
      </w:r>
      <w:r w:rsidR="00D67967" w:rsidRPr="001810A7">
        <w:rPr>
          <w:sz w:val="22"/>
          <w:szCs w:val="22"/>
        </w:rPr>
        <w:t>_______</w:t>
      </w:r>
      <w:r w:rsidR="00585087" w:rsidRPr="001810A7">
        <w:rPr>
          <w:sz w:val="22"/>
          <w:szCs w:val="22"/>
        </w:rPr>
        <w:t xml:space="preserve">      ___</w:t>
      </w:r>
      <w:r w:rsidR="002408C8" w:rsidRPr="001810A7">
        <w:rPr>
          <w:sz w:val="22"/>
          <w:szCs w:val="22"/>
        </w:rPr>
        <w:t>5,700</w:t>
      </w:r>
      <w:r w:rsidR="00585087" w:rsidRPr="001810A7">
        <w:rPr>
          <w:sz w:val="22"/>
          <w:szCs w:val="22"/>
          <w:u w:val="single"/>
        </w:rPr>
        <w:t>_</w:t>
      </w:r>
      <w:r w:rsidR="00585087" w:rsidRPr="001810A7">
        <w:rPr>
          <w:sz w:val="22"/>
          <w:szCs w:val="22"/>
        </w:rPr>
        <w:t>____</w:t>
      </w:r>
    </w:p>
    <w:p w:rsidR="00181537" w:rsidRPr="001810A7" w:rsidRDefault="00181537" w:rsidP="00D4264E">
      <w:pPr>
        <w:pStyle w:val="Footer"/>
        <w:rPr>
          <w:b/>
          <w:caps/>
          <w:sz w:val="22"/>
          <w:szCs w:val="22"/>
          <w:u w:val="single"/>
        </w:rPr>
      </w:pPr>
    </w:p>
    <w:p w:rsidR="006F3B05" w:rsidRPr="001810A7" w:rsidRDefault="006F3B05" w:rsidP="00D4264E">
      <w:pPr>
        <w:pStyle w:val="Footer"/>
        <w:tabs>
          <w:tab w:val="clear" w:pos="4320"/>
          <w:tab w:val="clear" w:pos="8640"/>
        </w:tabs>
        <w:ind w:left="-720"/>
        <w:rPr>
          <w:b/>
          <w:sz w:val="22"/>
          <w:szCs w:val="22"/>
        </w:rPr>
      </w:pPr>
      <w:r w:rsidRPr="001810A7">
        <w:rPr>
          <w:b/>
          <w:smallCaps/>
          <w:sz w:val="22"/>
          <w:szCs w:val="22"/>
        </w:rPr>
        <w:t>PPG  Amount requested by agency(ies), focal area(s) and country(ies)</w:t>
      </w:r>
      <w:r w:rsidR="00592BEC" w:rsidRPr="001810A7">
        <w:rPr>
          <w:b/>
          <w:smallCaps/>
          <w:sz w:val="22"/>
          <w:szCs w:val="22"/>
        </w:rPr>
        <w:t xml:space="preserve"> for MFA and/or MTF roject only</w:t>
      </w:r>
    </w:p>
    <w:tbl>
      <w:tblPr>
        <w:tblW w:w="1024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6F3B05" w:rsidRPr="001810A7" w:rsidTr="00C66795">
        <w:trPr>
          <w:trHeight w:val="278"/>
        </w:trPr>
        <w:tc>
          <w:tcPr>
            <w:tcW w:w="1512" w:type="dxa"/>
            <w:vMerge w:val="restart"/>
            <w:vAlign w:val="center"/>
          </w:tcPr>
          <w:p w:rsidR="006F3B05" w:rsidRPr="001810A7" w:rsidRDefault="006F3B05" w:rsidP="00D4264E">
            <w:pPr>
              <w:jc w:val="right"/>
              <w:rPr>
                <w:b/>
                <w:sz w:val="20"/>
                <w:szCs w:val="20"/>
              </w:rPr>
            </w:pPr>
            <w:r w:rsidRPr="001810A7">
              <w:rPr>
                <w:b/>
                <w:sz w:val="20"/>
                <w:szCs w:val="20"/>
              </w:rPr>
              <w:t>Trust Fund</w:t>
            </w:r>
          </w:p>
        </w:tc>
        <w:tc>
          <w:tcPr>
            <w:tcW w:w="1530" w:type="dxa"/>
            <w:vMerge w:val="restart"/>
            <w:shd w:val="clear" w:color="auto" w:fill="auto"/>
            <w:vAlign w:val="center"/>
          </w:tcPr>
          <w:p w:rsidR="006F3B05" w:rsidRPr="001810A7" w:rsidRDefault="006F3B05" w:rsidP="00D4264E">
            <w:pPr>
              <w:jc w:val="right"/>
              <w:rPr>
                <w:b/>
                <w:sz w:val="20"/>
                <w:szCs w:val="20"/>
              </w:rPr>
            </w:pPr>
            <w:r w:rsidRPr="001810A7">
              <w:rPr>
                <w:b/>
                <w:sz w:val="20"/>
                <w:szCs w:val="20"/>
              </w:rPr>
              <w:t>GEF Agency</w:t>
            </w:r>
          </w:p>
        </w:tc>
        <w:tc>
          <w:tcPr>
            <w:tcW w:w="2070" w:type="dxa"/>
            <w:vMerge w:val="restart"/>
            <w:shd w:val="clear" w:color="auto" w:fill="auto"/>
            <w:vAlign w:val="center"/>
          </w:tcPr>
          <w:p w:rsidR="006F3B05" w:rsidRPr="001810A7" w:rsidRDefault="006F3B05" w:rsidP="00D4264E">
            <w:pPr>
              <w:jc w:val="right"/>
              <w:rPr>
                <w:b/>
                <w:sz w:val="20"/>
                <w:szCs w:val="20"/>
              </w:rPr>
            </w:pPr>
            <w:r w:rsidRPr="001810A7">
              <w:rPr>
                <w:b/>
                <w:sz w:val="20"/>
                <w:szCs w:val="20"/>
              </w:rPr>
              <w:t>Focal Area</w:t>
            </w:r>
          </w:p>
        </w:tc>
        <w:tc>
          <w:tcPr>
            <w:tcW w:w="1530" w:type="dxa"/>
            <w:vMerge w:val="restart"/>
            <w:shd w:val="clear" w:color="auto" w:fill="auto"/>
            <w:vAlign w:val="center"/>
          </w:tcPr>
          <w:p w:rsidR="006F3B05" w:rsidRPr="001810A7" w:rsidRDefault="006F3B05" w:rsidP="00D4264E">
            <w:pPr>
              <w:ind w:right="-108"/>
              <w:jc w:val="right"/>
              <w:rPr>
                <w:b/>
                <w:sz w:val="20"/>
                <w:szCs w:val="20"/>
              </w:rPr>
            </w:pPr>
            <w:r w:rsidRPr="001810A7">
              <w:rPr>
                <w:b/>
                <w:sz w:val="20"/>
                <w:szCs w:val="20"/>
              </w:rPr>
              <w:t>Country Name/</w:t>
            </w:r>
          </w:p>
          <w:p w:rsidR="006F3B05" w:rsidRPr="001810A7" w:rsidRDefault="006F3B05" w:rsidP="00D4264E">
            <w:pPr>
              <w:jc w:val="right"/>
              <w:rPr>
                <w:b/>
                <w:sz w:val="20"/>
                <w:szCs w:val="20"/>
              </w:rPr>
            </w:pPr>
            <w:r w:rsidRPr="001810A7">
              <w:rPr>
                <w:b/>
                <w:sz w:val="20"/>
                <w:szCs w:val="20"/>
              </w:rPr>
              <w:t>Global</w:t>
            </w:r>
          </w:p>
        </w:tc>
        <w:tc>
          <w:tcPr>
            <w:tcW w:w="3600" w:type="dxa"/>
            <w:gridSpan w:val="3"/>
            <w:shd w:val="clear" w:color="auto" w:fill="auto"/>
            <w:vAlign w:val="center"/>
          </w:tcPr>
          <w:p w:rsidR="006F3B05" w:rsidRPr="001810A7" w:rsidRDefault="006F3B05" w:rsidP="00D4264E">
            <w:pPr>
              <w:jc w:val="right"/>
              <w:rPr>
                <w:b/>
                <w:sz w:val="20"/>
                <w:szCs w:val="20"/>
              </w:rPr>
            </w:pPr>
            <w:r w:rsidRPr="001810A7">
              <w:rPr>
                <w:b/>
                <w:sz w:val="20"/>
                <w:szCs w:val="20"/>
              </w:rPr>
              <w:t>(in $)</w:t>
            </w:r>
          </w:p>
        </w:tc>
      </w:tr>
      <w:tr w:rsidR="006F3B05" w:rsidRPr="001810A7" w:rsidTr="00C66795">
        <w:trPr>
          <w:trHeight w:val="277"/>
        </w:trPr>
        <w:tc>
          <w:tcPr>
            <w:tcW w:w="1512" w:type="dxa"/>
            <w:vMerge/>
          </w:tcPr>
          <w:p w:rsidR="006F3B05" w:rsidRPr="001810A7" w:rsidRDefault="006F3B05" w:rsidP="00D4264E">
            <w:pPr>
              <w:jc w:val="right"/>
              <w:rPr>
                <w:b/>
                <w:smallCaps/>
                <w:sz w:val="20"/>
                <w:szCs w:val="20"/>
              </w:rPr>
            </w:pPr>
          </w:p>
        </w:tc>
        <w:tc>
          <w:tcPr>
            <w:tcW w:w="1530" w:type="dxa"/>
            <w:vMerge/>
            <w:shd w:val="clear" w:color="auto" w:fill="auto"/>
          </w:tcPr>
          <w:p w:rsidR="006F3B05" w:rsidRPr="001810A7" w:rsidRDefault="006F3B05" w:rsidP="00D4264E">
            <w:pPr>
              <w:jc w:val="right"/>
              <w:rPr>
                <w:b/>
                <w:smallCaps/>
                <w:sz w:val="20"/>
                <w:szCs w:val="20"/>
              </w:rPr>
            </w:pPr>
          </w:p>
        </w:tc>
        <w:tc>
          <w:tcPr>
            <w:tcW w:w="2070" w:type="dxa"/>
            <w:vMerge/>
            <w:shd w:val="clear" w:color="auto" w:fill="auto"/>
          </w:tcPr>
          <w:p w:rsidR="006F3B05" w:rsidRPr="001810A7" w:rsidRDefault="006F3B05" w:rsidP="00D4264E">
            <w:pPr>
              <w:jc w:val="right"/>
              <w:rPr>
                <w:b/>
                <w:smallCaps/>
                <w:sz w:val="20"/>
                <w:szCs w:val="20"/>
              </w:rPr>
            </w:pPr>
          </w:p>
        </w:tc>
        <w:tc>
          <w:tcPr>
            <w:tcW w:w="1530" w:type="dxa"/>
            <w:vMerge/>
            <w:shd w:val="clear" w:color="auto" w:fill="auto"/>
          </w:tcPr>
          <w:p w:rsidR="006F3B05" w:rsidRPr="001810A7" w:rsidRDefault="006F3B05" w:rsidP="00D4264E">
            <w:pPr>
              <w:jc w:val="right"/>
              <w:rPr>
                <w:b/>
                <w:sz w:val="20"/>
                <w:szCs w:val="20"/>
              </w:rPr>
            </w:pPr>
          </w:p>
        </w:tc>
        <w:tc>
          <w:tcPr>
            <w:tcW w:w="1170" w:type="dxa"/>
            <w:shd w:val="clear" w:color="auto" w:fill="auto"/>
          </w:tcPr>
          <w:p w:rsidR="006F3B05" w:rsidRPr="001810A7" w:rsidRDefault="006F3B05" w:rsidP="00D4264E">
            <w:pPr>
              <w:jc w:val="right"/>
              <w:rPr>
                <w:b/>
                <w:sz w:val="20"/>
                <w:szCs w:val="20"/>
              </w:rPr>
            </w:pPr>
          </w:p>
          <w:p w:rsidR="006F3B05" w:rsidRPr="001810A7" w:rsidRDefault="006F3B05" w:rsidP="00D4264E">
            <w:pPr>
              <w:jc w:val="right"/>
              <w:rPr>
                <w:sz w:val="20"/>
                <w:szCs w:val="20"/>
              </w:rPr>
            </w:pPr>
            <w:r w:rsidRPr="001810A7">
              <w:rPr>
                <w:b/>
                <w:sz w:val="20"/>
                <w:szCs w:val="20"/>
              </w:rPr>
              <w:t xml:space="preserve">PPG </w:t>
            </w:r>
            <w:r w:rsidRPr="001810A7">
              <w:rPr>
                <w:sz w:val="20"/>
                <w:szCs w:val="20"/>
              </w:rPr>
              <w:t>(a)</w:t>
            </w:r>
          </w:p>
        </w:tc>
        <w:tc>
          <w:tcPr>
            <w:tcW w:w="1170" w:type="dxa"/>
            <w:shd w:val="clear" w:color="auto" w:fill="auto"/>
          </w:tcPr>
          <w:p w:rsidR="006F3B05" w:rsidRPr="001810A7" w:rsidRDefault="006F3B05" w:rsidP="00D4264E">
            <w:pPr>
              <w:jc w:val="right"/>
              <w:rPr>
                <w:b/>
                <w:sz w:val="20"/>
                <w:szCs w:val="20"/>
              </w:rPr>
            </w:pPr>
            <w:r w:rsidRPr="001810A7">
              <w:rPr>
                <w:b/>
                <w:sz w:val="20"/>
                <w:szCs w:val="20"/>
              </w:rPr>
              <w:t>Agency</w:t>
            </w:r>
          </w:p>
          <w:p w:rsidR="006F3B05" w:rsidRPr="001810A7" w:rsidRDefault="006F3B05" w:rsidP="00D4264E">
            <w:pPr>
              <w:jc w:val="right"/>
              <w:rPr>
                <w:sz w:val="20"/>
                <w:szCs w:val="20"/>
              </w:rPr>
            </w:pPr>
            <w:r w:rsidRPr="001810A7">
              <w:rPr>
                <w:b/>
                <w:sz w:val="20"/>
                <w:szCs w:val="20"/>
              </w:rPr>
              <w:t xml:space="preserve">Fee </w:t>
            </w:r>
            <w:r w:rsidRPr="001810A7">
              <w:rPr>
                <w:sz w:val="20"/>
                <w:szCs w:val="20"/>
              </w:rPr>
              <w:t>(b)</w:t>
            </w:r>
          </w:p>
        </w:tc>
        <w:tc>
          <w:tcPr>
            <w:tcW w:w="1260" w:type="dxa"/>
            <w:shd w:val="clear" w:color="auto" w:fill="auto"/>
          </w:tcPr>
          <w:p w:rsidR="006F3B05" w:rsidRPr="001810A7" w:rsidRDefault="006F3B05" w:rsidP="00D4264E">
            <w:pPr>
              <w:jc w:val="right"/>
              <w:rPr>
                <w:b/>
                <w:sz w:val="20"/>
                <w:szCs w:val="20"/>
              </w:rPr>
            </w:pPr>
            <w:r w:rsidRPr="001810A7">
              <w:rPr>
                <w:b/>
                <w:sz w:val="20"/>
                <w:szCs w:val="20"/>
              </w:rPr>
              <w:t>Total</w:t>
            </w:r>
          </w:p>
          <w:p w:rsidR="006F3B05" w:rsidRPr="001810A7" w:rsidRDefault="006F3B05" w:rsidP="00D4264E">
            <w:pPr>
              <w:jc w:val="right"/>
              <w:rPr>
                <w:sz w:val="20"/>
                <w:szCs w:val="20"/>
              </w:rPr>
            </w:pPr>
            <w:r w:rsidRPr="001810A7">
              <w:rPr>
                <w:sz w:val="20"/>
                <w:szCs w:val="20"/>
              </w:rPr>
              <w:t>c = a + b</w:t>
            </w:r>
          </w:p>
        </w:tc>
      </w:tr>
      <w:tr w:rsidR="006F3B05" w:rsidRPr="001810A7" w:rsidTr="00C66795">
        <w:trPr>
          <w:trHeight w:val="253"/>
        </w:trPr>
        <w:tc>
          <w:tcPr>
            <w:tcW w:w="1512" w:type="dxa"/>
          </w:tcPr>
          <w:p w:rsidR="006F3B05" w:rsidRPr="001810A7" w:rsidRDefault="006F3B05" w:rsidP="00D4264E"/>
        </w:tc>
        <w:tc>
          <w:tcPr>
            <w:tcW w:w="1530" w:type="dxa"/>
            <w:shd w:val="clear" w:color="auto" w:fill="auto"/>
          </w:tcPr>
          <w:p w:rsidR="006F3B05" w:rsidRPr="001810A7" w:rsidRDefault="006F3B05" w:rsidP="00D4264E">
            <w:pPr>
              <w:rPr>
                <w:sz w:val="20"/>
                <w:szCs w:val="20"/>
              </w:rPr>
            </w:pPr>
          </w:p>
        </w:tc>
        <w:tc>
          <w:tcPr>
            <w:tcW w:w="2070" w:type="dxa"/>
            <w:shd w:val="clear" w:color="auto" w:fill="auto"/>
          </w:tcPr>
          <w:p w:rsidR="006F3B05" w:rsidRPr="001810A7" w:rsidRDefault="006F3B05" w:rsidP="00D4264E">
            <w:pPr>
              <w:rPr>
                <w:sz w:val="20"/>
                <w:szCs w:val="20"/>
              </w:rPr>
            </w:pPr>
          </w:p>
        </w:tc>
        <w:tc>
          <w:tcPr>
            <w:tcW w:w="1530" w:type="dxa"/>
            <w:shd w:val="clear" w:color="auto" w:fill="auto"/>
          </w:tcPr>
          <w:p w:rsidR="006F3B05" w:rsidRPr="001810A7" w:rsidRDefault="006F3B05" w:rsidP="00D4264E">
            <w:pPr>
              <w:rPr>
                <w:sz w:val="20"/>
                <w:szCs w:val="20"/>
              </w:rPr>
            </w:pPr>
          </w:p>
        </w:tc>
        <w:tc>
          <w:tcPr>
            <w:tcW w:w="1170" w:type="dxa"/>
            <w:shd w:val="clear" w:color="auto" w:fill="auto"/>
          </w:tcPr>
          <w:p w:rsidR="006F3B05" w:rsidRPr="001810A7" w:rsidRDefault="006F3B05" w:rsidP="00D4264E">
            <w:pPr>
              <w:jc w:val="right"/>
              <w:rPr>
                <w:sz w:val="20"/>
                <w:szCs w:val="20"/>
              </w:rPr>
            </w:pPr>
          </w:p>
        </w:tc>
        <w:tc>
          <w:tcPr>
            <w:tcW w:w="1170" w:type="dxa"/>
            <w:shd w:val="clear" w:color="auto" w:fill="auto"/>
          </w:tcPr>
          <w:p w:rsidR="006F3B05" w:rsidRPr="001810A7" w:rsidRDefault="006F3B05" w:rsidP="00D4264E">
            <w:pPr>
              <w:jc w:val="right"/>
              <w:rPr>
                <w:sz w:val="20"/>
                <w:szCs w:val="20"/>
              </w:rPr>
            </w:pPr>
          </w:p>
        </w:tc>
        <w:tc>
          <w:tcPr>
            <w:tcW w:w="1260" w:type="dxa"/>
            <w:shd w:val="clear" w:color="auto" w:fill="auto"/>
          </w:tcPr>
          <w:p w:rsidR="006F3B05" w:rsidRPr="001810A7" w:rsidRDefault="006F3B05" w:rsidP="00D4264E">
            <w:pPr>
              <w:jc w:val="right"/>
              <w:rPr>
                <w:sz w:val="20"/>
                <w:szCs w:val="20"/>
              </w:rPr>
            </w:pPr>
          </w:p>
        </w:tc>
      </w:tr>
      <w:tr w:rsidR="006F3B05" w:rsidRPr="001810A7" w:rsidTr="00C66795">
        <w:trPr>
          <w:trHeight w:val="253"/>
        </w:trPr>
        <w:tc>
          <w:tcPr>
            <w:tcW w:w="1512" w:type="dxa"/>
          </w:tcPr>
          <w:p w:rsidR="006F3B05" w:rsidRPr="001810A7" w:rsidRDefault="006F3B05" w:rsidP="00D4264E"/>
        </w:tc>
        <w:tc>
          <w:tcPr>
            <w:tcW w:w="1530" w:type="dxa"/>
            <w:shd w:val="clear" w:color="auto" w:fill="auto"/>
          </w:tcPr>
          <w:p w:rsidR="006F3B05" w:rsidRPr="001810A7" w:rsidRDefault="006F3B05" w:rsidP="00D4264E">
            <w:pPr>
              <w:rPr>
                <w:sz w:val="20"/>
                <w:szCs w:val="20"/>
              </w:rPr>
            </w:pPr>
          </w:p>
        </w:tc>
        <w:tc>
          <w:tcPr>
            <w:tcW w:w="2070" w:type="dxa"/>
            <w:shd w:val="clear" w:color="auto" w:fill="auto"/>
          </w:tcPr>
          <w:p w:rsidR="006F3B05" w:rsidRPr="001810A7" w:rsidRDefault="006F3B05" w:rsidP="00D4264E">
            <w:pPr>
              <w:rPr>
                <w:sz w:val="20"/>
                <w:szCs w:val="20"/>
              </w:rPr>
            </w:pPr>
          </w:p>
        </w:tc>
        <w:tc>
          <w:tcPr>
            <w:tcW w:w="1530" w:type="dxa"/>
            <w:shd w:val="clear" w:color="auto" w:fill="auto"/>
          </w:tcPr>
          <w:p w:rsidR="006F3B05" w:rsidRPr="001810A7" w:rsidRDefault="006F3B05" w:rsidP="00D4264E">
            <w:pPr>
              <w:rPr>
                <w:sz w:val="20"/>
                <w:szCs w:val="20"/>
              </w:rPr>
            </w:pPr>
          </w:p>
        </w:tc>
        <w:tc>
          <w:tcPr>
            <w:tcW w:w="1170" w:type="dxa"/>
            <w:shd w:val="clear" w:color="auto" w:fill="auto"/>
          </w:tcPr>
          <w:p w:rsidR="006F3B05" w:rsidRPr="001810A7" w:rsidRDefault="006F3B05" w:rsidP="00D4264E">
            <w:pPr>
              <w:jc w:val="right"/>
              <w:rPr>
                <w:sz w:val="20"/>
                <w:szCs w:val="20"/>
              </w:rPr>
            </w:pPr>
          </w:p>
        </w:tc>
        <w:tc>
          <w:tcPr>
            <w:tcW w:w="1170" w:type="dxa"/>
            <w:shd w:val="clear" w:color="auto" w:fill="auto"/>
          </w:tcPr>
          <w:p w:rsidR="006F3B05" w:rsidRPr="001810A7" w:rsidRDefault="006F3B05" w:rsidP="00D4264E">
            <w:pPr>
              <w:jc w:val="right"/>
              <w:rPr>
                <w:sz w:val="20"/>
                <w:szCs w:val="20"/>
              </w:rPr>
            </w:pPr>
          </w:p>
        </w:tc>
        <w:tc>
          <w:tcPr>
            <w:tcW w:w="1260" w:type="dxa"/>
            <w:shd w:val="clear" w:color="auto" w:fill="auto"/>
          </w:tcPr>
          <w:p w:rsidR="006F3B05" w:rsidRPr="001810A7" w:rsidRDefault="006F3B05" w:rsidP="00D4264E">
            <w:pPr>
              <w:jc w:val="right"/>
              <w:rPr>
                <w:sz w:val="20"/>
                <w:szCs w:val="20"/>
              </w:rPr>
            </w:pPr>
          </w:p>
        </w:tc>
      </w:tr>
      <w:tr w:rsidR="006F3B05" w:rsidRPr="001810A7" w:rsidTr="00C66795">
        <w:trPr>
          <w:trHeight w:val="253"/>
        </w:trPr>
        <w:tc>
          <w:tcPr>
            <w:tcW w:w="6642" w:type="dxa"/>
            <w:gridSpan w:val="4"/>
            <w:tcBorders>
              <w:top w:val="double" w:sz="4" w:space="0" w:color="auto"/>
            </w:tcBorders>
          </w:tcPr>
          <w:p w:rsidR="006F3B05" w:rsidRPr="001810A7" w:rsidRDefault="006F3B05" w:rsidP="00D4264E">
            <w:pPr>
              <w:jc w:val="both"/>
              <w:rPr>
                <w:sz w:val="20"/>
                <w:szCs w:val="20"/>
              </w:rPr>
            </w:pPr>
          </w:p>
        </w:tc>
        <w:tc>
          <w:tcPr>
            <w:tcW w:w="1170" w:type="dxa"/>
            <w:tcBorders>
              <w:top w:val="double" w:sz="4" w:space="0" w:color="auto"/>
            </w:tcBorders>
            <w:shd w:val="clear" w:color="auto" w:fill="auto"/>
          </w:tcPr>
          <w:p w:rsidR="006F3B05" w:rsidRPr="001810A7" w:rsidRDefault="006F3B05" w:rsidP="00D4264E">
            <w:pPr>
              <w:jc w:val="right"/>
              <w:rPr>
                <w:b/>
                <w:sz w:val="20"/>
                <w:szCs w:val="20"/>
              </w:rPr>
            </w:pPr>
          </w:p>
        </w:tc>
        <w:tc>
          <w:tcPr>
            <w:tcW w:w="1170" w:type="dxa"/>
            <w:tcBorders>
              <w:top w:val="double" w:sz="4" w:space="0" w:color="auto"/>
            </w:tcBorders>
            <w:shd w:val="clear" w:color="auto" w:fill="auto"/>
          </w:tcPr>
          <w:p w:rsidR="006F3B05" w:rsidRPr="001810A7" w:rsidRDefault="006F3B05" w:rsidP="00D4264E">
            <w:pPr>
              <w:jc w:val="right"/>
              <w:rPr>
                <w:b/>
                <w:sz w:val="20"/>
                <w:szCs w:val="20"/>
              </w:rPr>
            </w:pPr>
          </w:p>
        </w:tc>
        <w:tc>
          <w:tcPr>
            <w:tcW w:w="1260" w:type="dxa"/>
            <w:tcBorders>
              <w:top w:val="double" w:sz="4" w:space="0" w:color="auto"/>
            </w:tcBorders>
            <w:shd w:val="clear" w:color="auto" w:fill="auto"/>
          </w:tcPr>
          <w:p w:rsidR="006F3B05" w:rsidRPr="001810A7" w:rsidRDefault="006F3B05" w:rsidP="00D4264E">
            <w:pPr>
              <w:jc w:val="right"/>
              <w:rPr>
                <w:b/>
                <w:sz w:val="20"/>
                <w:szCs w:val="20"/>
              </w:rPr>
            </w:pPr>
          </w:p>
        </w:tc>
      </w:tr>
    </w:tbl>
    <w:p w:rsidR="00C66795" w:rsidRPr="001810A7" w:rsidRDefault="00592BEC" w:rsidP="00D4264E">
      <w:pPr>
        <w:pStyle w:val="Footer"/>
        <w:rPr>
          <w:sz w:val="22"/>
          <w:szCs w:val="22"/>
        </w:rPr>
      </w:pPr>
      <w:r w:rsidRPr="001810A7">
        <w:rPr>
          <w:caps/>
          <w:sz w:val="22"/>
          <w:szCs w:val="22"/>
        </w:rPr>
        <w:t>MFA:  M</w:t>
      </w:r>
      <w:r w:rsidRPr="001810A7">
        <w:rPr>
          <w:sz w:val="22"/>
          <w:szCs w:val="22"/>
        </w:rPr>
        <w:t>ulti-focal area projects;  MTF:  Multi-Trust Fund projects.</w:t>
      </w:r>
    </w:p>
    <w:p w:rsidR="006F3B05" w:rsidRPr="001810A7" w:rsidRDefault="006F3B05" w:rsidP="00D4264E">
      <w:pPr>
        <w:pStyle w:val="Footer"/>
        <w:rPr>
          <w:b/>
          <w:caps/>
          <w:color w:val="00B0F0"/>
          <w:sz w:val="22"/>
          <w:szCs w:val="22"/>
          <w:u w:val="single"/>
        </w:rPr>
      </w:pPr>
    </w:p>
    <w:p w:rsidR="00AE49B5" w:rsidRPr="001810A7" w:rsidRDefault="00AE49B5" w:rsidP="00D4264E">
      <w:pPr>
        <w:pStyle w:val="Footer"/>
        <w:rPr>
          <w:b/>
          <w:caps/>
          <w:color w:val="00B0F0"/>
          <w:sz w:val="22"/>
          <w:szCs w:val="22"/>
          <w:u w:val="single"/>
        </w:rPr>
      </w:pPr>
      <w:r w:rsidRPr="001810A7">
        <w:rPr>
          <w:b/>
          <w:caps/>
          <w:color w:val="00B0F0"/>
          <w:sz w:val="22"/>
          <w:szCs w:val="22"/>
          <w:u w:val="single"/>
        </w:rPr>
        <w:t>part ii:  project JustiFication</w:t>
      </w:r>
      <w:r w:rsidR="00F01B20" w:rsidRPr="001810A7">
        <w:rPr>
          <w:rStyle w:val="FootnoteReference"/>
          <w:b/>
          <w:caps/>
          <w:color w:val="00B0F0"/>
          <w:sz w:val="22"/>
          <w:szCs w:val="22"/>
          <w:u w:val="single"/>
        </w:rPr>
        <w:footnoteReference w:id="9"/>
      </w:r>
    </w:p>
    <w:p w:rsidR="002B0A35" w:rsidRPr="001810A7" w:rsidRDefault="002B0A35" w:rsidP="00D4264E">
      <w:pPr>
        <w:pStyle w:val="Footer"/>
        <w:rPr>
          <w:b/>
          <w:caps/>
          <w:color w:val="00B0F0"/>
          <w:sz w:val="22"/>
          <w:szCs w:val="22"/>
          <w:u w:val="single"/>
        </w:rPr>
      </w:pPr>
    </w:p>
    <w:p w:rsidR="000A4258" w:rsidRPr="001810A7" w:rsidRDefault="00870816" w:rsidP="000A4258">
      <w:pPr>
        <w:pStyle w:val="ListParagraph"/>
        <w:spacing w:after="0" w:line="240" w:lineRule="auto"/>
        <w:ind w:left="0" w:firstLine="0"/>
        <w:outlineLvl w:val="0"/>
        <w:rPr>
          <w:b/>
          <w:szCs w:val="22"/>
        </w:rPr>
      </w:pPr>
      <w:r w:rsidRPr="001810A7">
        <w:rPr>
          <w:b/>
          <w:smallCaps/>
          <w:szCs w:val="22"/>
        </w:rPr>
        <w:t>Project Overview</w:t>
      </w:r>
      <w:r w:rsidRPr="001810A7">
        <w:rPr>
          <w:b/>
          <w:smallCaps/>
          <w:szCs w:val="22"/>
        </w:rPr>
        <w:br/>
      </w:r>
    </w:p>
    <w:p w:rsidR="006640EA" w:rsidRPr="001810A7" w:rsidRDefault="00F91DD9" w:rsidP="000A4258">
      <w:pPr>
        <w:ind w:left="-720"/>
        <w:jc w:val="both"/>
        <w:rPr>
          <w:b/>
          <w:sz w:val="20"/>
          <w:szCs w:val="22"/>
        </w:rPr>
      </w:pPr>
      <w:r w:rsidRPr="001810A7">
        <w:rPr>
          <w:b/>
          <w:sz w:val="22"/>
          <w:szCs w:val="22"/>
        </w:rPr>
        <w:t xml:space="preserve">A.1. </w:t>
      </w:r>
      <w:r w:rsidR="00616D13" w:rsidRPr="001810A7">
        <w:rPr>
          <w:b/>
          <w:sz w:val="22"/>
          <w:szCs w:val="22"/>
        </w:rPr>
        <w:t xml:space="preserve">Project Description. </w:t>
      </w:r>
    </w:p>
    <w:p w:rsidR="002B0A35" w:rsidRPr="001810A7" w:rsidRDefault="002B0A35" w:rsidP="00D4264E">
      <w:pPr>
        <w:jc w:val="both"/>
        <w:rPr>
          <w:i/>
          <w:noProof/>
          <w:sz w:val="22"/>
          <w:szCs w:val="22"/>
        </w:rPr>
      </w:pPr>
    </w:p>
    <w:p w:rsidR="00D4264E" w:rsidRPr="001810A7" w:rsidRDefault="006640EA" w:rsidP="000A4258">
      <w:pPr>
        <w:ind w:left="-720"/>
        <w:jc w:val="both"/>
        <w:rPr>
          <w:i/>
          <w:noProof/>
          <w:sz w:val="22"/>
          <w:szCs w:val="22"/>
        </w:rPr>
      </w:pPr>
      <w:r w:rsidRPr="001810A7">
        <w:rPr>
          <w:i/>
          <w:noProof/>
          <w:sz w:val="22"/>
          <w:szCs w:val="22"/>
        </w:rPr>
        <w:t>Global environmental problems, root causes and barriers that need to be addressed</w:t>
      </w:r>
    </w:p>
    <w:p w:rsidR="000A4258" w:rsidRPr="001810A7" w:rsidRDefault="000A4258" w:rsidP="000A4258">
      <w:pPr>
        <w:ind w:left="-720"/>
        <w:jc w:val="both"/>
        <w:rPr>
          <w:noProof/>
          <w:sz w:val="22"/>
          <w:szCs w:val="22"/>
        </w:rPr>
      </w:pPr>
    </w:p>
    <w:p w:rsidR="006640EA" w:rsidRPr="001810A7" w:rsidRDefault="006640EA" w:rsidP="000A4258">
      <w:pPr>
        <w:ind w:left="-720"/>
        <w:jc w:val="both"/>
        <w:rPr>
          <w:sz w:val="22"/>
          <w:szCs w:val="22"/>
          <w:lang w:eastAsia="fr-FR"/>
        </w:rPr>
      </w:pPr>
      <w:r w:rsidRPr="001810A7">
        <w:rPr>
          <w:bCs/>
          <w:sz w:val="22"/>
          <w:szCs w:val="22"/>
        </w:rPr>
        <w:t xml:space="preserve">Most of the energy production and use in Guinea is concentrated in the household sub-sector, where biomass, in the form of unsustainable fuelwood and charcoal is used for cooking; kerosene is used for lighting in rural areas and diesel generators in urban areas. The country faces regular and daily power shortcuts, due to lack of enough electricity production. Even in the capital Conakry where the grid is more developed, households have electricity from the grid for less than 6 hours per day. </w:t>
      </w:r>
      <w:r w:rsidRPr="001810A7">
        <w:rPr>
          <w:sz w:val="22"/>
          <w:szCs w:val="22"/>
        </w:rPr>
        <w:t>The primary energy supply of Guinea consists of 89% biomass, 10% oil and 1% hydro, despite the huge potential of hydro in the country. The greatest RE potential are biomass and hydro followed by wind, solar, and ocean</w:t>
      </w:r>
      <w:r w:rsidRPr="001810A7">
        <w:rPr>
          <w:bCs/>
          <w:sz w:val="22"/>
          <w:szCs w:val="22"/>
        </w:rPr>
        <w:t xml:space="preserve">. </w:t>
      </w:r>
      <w:r w:rsidRPr="001810A7">
        <w:rPr>
          <w:sz w:val="22"/>
          <w:szCs w:val="22"/>
          <w:lang w:eastAsia="fr-FR"/>
        </w:rPr>
        <w:t xml:space="preserve">Current cooking energy systems are inefficient and lead to a massive use of wood. If nothing is done in the current circumstances, this will lead to a massive deforestation. </w:t>
      </w:r>
    </w:p>
    <w:p w:rsidR="006640EA" w:rsidRPr="001810A7" w:rsidRDefault="006640EA" w:rsidP="00D4264E">
      <w:pPr>
        <w:jc w:val="both"/>
        <w:rPr>
          <w:sz w:val="22"/>
          <w:szCs w:val="22"/>
          <w:lang w:eastAsia="fr-FR"/>
        </w:rPr>
      </w:pPr>
    </w:p>
    <w:p w:rsidR="006640EA" w:rsidRPr="001810A7" w:rsidRDefault="006640EA" w:rsidP="000A4258">
      <w:pPr>
        <w:ind w:left="-720"/>
        <w:jc w:val="both"/>
        <w:rPr>
          <w:sz w:val="22"/>
          <w:szCs w:val="22"/>
        </w:rPr>
      </w:pPr>
      <w:r w:rsidRPr="001810A7">
        <w:rPr>
          <w:bCs/>
          <w:sz w:val="22"/>
          <w:szCs w:val="22"/>
        </w:rPr>
        <w:lastRenderedPageBreak/>
        <w:t>The population of Guinea was 11 million inhabitants in 2010, of which 72% is rural. Most of the</w:t>
      </w:r>
      <w:r w:rsidRPr="001810A7">
        <w:rPr>
          <w:sz w:val="22"/>
          <w:szCs w:val="22"/>
        </w:rPr>
        <w:t xml:space="preserve"> population (more than 80%) works in the agriculture and livestock sector. The livestock population is estimated to be 25 million in 2007, with 3.5 million of cattle, 2.5 million for sheep and goats and 19 million for poultry.</w:t>
      </w:r>
      <w:r w:rsidRPr="001810A7">
        <w:rPr>
          <w:rStyle w:val="FootnoteReference"/>
          <w:sz w:val="22"/>
          <w:szCs w:val="22"/>
        </w:rPr>
        <w:footnoteReference w:id="10"/>
      </w:r>
      <w:r w:rsidRPr="001810A7">
        <w:rPr>
          <w:sz w:val="22"/>
          <w:szCs w:val="22"/>
        </w:rPr>
        <w:t xml:space="preserve"> Half of the cattle population is concentrated in the north of the country where animal husbandry is a more important form of land use. In that region, the average heads of cattle per household is 10, and even up to 15 in some places. The farming system is intensive during the rainy season and extensive during the dry season. Most of the farming systems are mixed, with livestock always associated with agricultural activities (the production of food crops). Agriculture is the dominant economic sector across the entire country. The farming growth rate is 8% per year.</w:t>
      </w:r>
    </w:p>
    <w:p w:rsidR="006640EA" w:rsidRPr="001810A7" w:rsidRDefault="006640EA" w:rsidP="00D4264E">
      <w:pPr>
        <w:outlineLvl w:val="0"/>
        <w:rPr>
          <w:sz w:val="22"/>
          <w:szCs w:val="22"/>
        </w:rPr>
      </w:pPr>
    </w:p>
    <w:p w:rsidR="006640EA" w:rsidRPr="001810A7" w:rsidRDefault="006640EA" w:rsidP="000A4258">
      <w:pPr>
        <w:ind w:left="-720"/>
        <w:jc w:val="both"/>
        <w:rPr>
          <w:sz w:val="22"/>
          <w:szCs w:val="22"/>
          <w:lang w:eastAsia="fr-FR"/>
        </w:rPr>
      </w:pPr>
      <w:r w:rsidRPr="001810A7">
        <w:rPr>
          <w:sz w:val="22"/>
          <w:szCs w:val="22"/>
          <w:lang w:eastAsia="fr-FR"/>
        </w:rPr>
        <w:t>The key problem that the project intends to address is the heavy reliance for</w:t>
      </w:r>
      <w:r w:rsidR="00CB3E47" w:rsidRPr="001810A7">
        <w:rPr>
          <w:sz w:val="22"/>
          <w:szCs w:val="22"/>
          <w:lang w:eastAsia="fr-FR"/>
        </w:rPr>
        <w:t xml:space="preserve"> most energy needs on the use of</w:t>
      </w:r>
      <w:r w:rsidRPr="001810A7">
        <w:rPr>
          <w:sz w:val="22"/>
          <w:szCs w:val="22"/>
          <w:lang w:eastAsia="fr-FR"/>
        </w:rPr>
        <w:t xml:space="preserve"> unsustainable biomass in the country, both in the rural and urban/peri-urban areas. There is a keen awareness among decision makers that there is a need to shift towards more sustainable and modern forms of energy. Due to the abundance of livestock manure, agricultural waste and other forms of biomass, there is in principle a very good potential for the increased use of biogas. Increased use of biogas, substituting the use of non-renewable biomass, will also reduce the pressure on the forest resources and unsustainable land use.</w:t>
      </w:r>
    </w:p>
    <w:p w:rsidR="00D4264E" w:rsidRPr="001810A7" w:rsidRDefault="00D4264E" w:rsidP="00D4264E">
      <w:pPr>
        <w:outlineLvl w:val="0"/>
        <w:rPr>
          <w:sz w:val="22"/>
          <w:szCs w:val="22"/>
          <w:lang w:eastAsia="fr-FR"/>
        </w:rPr>
      </w:pPr>
    </w:p>
    <w:p w:rsidR="00D02F7E" w:rsidRPr="001810A7" w:rsidRDefault="00D4264E" w:rsidP="000A4258">
      <w:pPr>
        <w:ind w:left="-720"/>
        <w:jc w:val="both"/>
        <w:rPr>
          <w:sz w:val="22"/>
          <w:szCs w:val="22"/>
        </w:rPr>
      </w:pPr>
      <w:r w:rsidRPr="001810A7">
        <w:rPr>
          <w:sz w:val="22"/>
          <w:szCs w:val="22"/>
        </w:rPr>
        <w:t>Several key barriers need to be addressed to allow for a truly transformative development of the subsector. To allow for long-term sustainable use of the biogas resource potential, a market-based approach is needed. Since the current use of biogas is very limited, as a first step there is a need to develop a functional market</w:t>
      </w:r>
      <w:r w:rsidR="00484075" w:rsidRPr="001810A7">
        <w:rPr>
          <w:rStyle w:val="FootnoteReference"/>
          <w:sz w:val="22"/>
          <w:szCs w:val="22"/>
        </w:rPr>
        <w:footnoteReference w:id="11"/>
      </w:r>
      <w:r w:rsidRPr="001810A7">
        <w:rPr>
          <w:sz w:val="22"/>
          <w:szCs w:val="22"/>
        </w:rPr>
        <w:t xml:space="preserve"> that is well supplied with good quality, sustainably produced and affordable biogas in response to adequate demand. </w:t>
      </w:r>
    </w:p>
    <w:p w:rsidR="00D02F7E" w:rsidRPr="001810A7" w:rsidRDefault="00D02F7E" w:rsidP="000A4258">
      <w:pPr>
        <w:ind w:left="-720"/>
        <w:jc w:val="both"/>
        <w:rPr>
          <w:sz w:val="22"/>
          <w:szCs w:val="22"/>
        </w:rPr>
      </w:pPr>
    </w:p>
    <w:p w:rsidR="00D4264E" w:rsidRPr="001810A7" w:rsidRDefault="00D4264E" w:rsidP="000A4258">
      <w:pPr>
        <w:ind w:left="-720"/>
        <w:jc w:val="both"/>
        <w:rPr>
          <w:sz w:val="22"/>
          <w:szCs w:val="22"/>
        </w:rPr>
      </w:pPr>
      <w:r w:rsidRPr="001810A7">
        <w:rPr>
          <w:sz w:val="22"/>
          <w:szCs w:val="22"/>
        </w:rPr>
        <w:t xml:space="preserve">Following a series of stakeholders’ consultations, several barriers were identified and classified by thematic areas: Institutional and organizational related barriers, technology related barriers, financial and market related barriers and information and awareness related barriers. Based on the barrier analysis that was performed, the various proposed GEF project components were defined, and the expected outcome(s) and outputs for each component identified. </w:t>
      </w:r>
    </w:p>
    <w:p w:rsidR="00D4264E" w:rsidRPr="001810A7" w:rsidRDefault="00D4264E" w:rsidP="00D4264E">
      <w:pPr>
        <w:jc w:val="both"/>
        <w:rPr>
          <w:sz w:val="22"/>
          <w:szCs w:val="22"/>
        </w:rPr>
      </w:pPr>
    </w:p>
    <w:p w:rsidR="00D4264E" w:rsidRPr="001810A7" w:rsidRDefault="00D4264E" w:rsidP="000A4258">
      <w:pPr>
        <w:ind w:left="-720"/>
        <w:jc w:val="both"/>
        <w:rPr>
          <w:sz w:val="22"/>
          <w:szCs w:val="22"/>
        </w:rPr>
      </w:pPr>
      <w:r w:rsidRPr="001810A7">
        <w:rPr>
          <w:sz w:val="22"/>
          <w:szCs w:val="22"/>
        </w:rPr>
        <w:t xml:space="preserve">The table below summarizes the results of the barrier analysis that was conducted. </w:t>
      </w:r>
    </w:p>
    <w:p w:rsidR="00D4264E" w:rsidRPr="001810A7" w:rsidRDefault="00D4264E" w:rsidP="00D4264E">
      <w:pPr>
        <w:jc w:val="both"/>
        <w:rPr>
          <w:sz w:val="22"/>
          <w:szCs w:val="22"/>
        </w:rPr>
      </w:pPr>
    </w:p>
    <w:tbl>
      <w:tblPr>
        <w:tblW w:w="10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4"/>
        <w:gridCol w:w="2544"/>
      </w:tblGrid>
      <w:tr w:rsidR="00F51D61" w:rsidRPr="001810A7" w:rsidTr="00FF729A">
        <w:trPr>
          <w:tblHeader/>
          <w:jc w:val="center"/>
        </w:trPr>
        <w:tc>
          <w:tcPr>
            <w:tcW w:w="8124" w:type="dxa"/>
            <w:shd w:val="clear" w:color="auto" w:fill="FFCC66"/>
            <w:vAlign w:val="center"/>
          </w:tcPr>
          <w:p w:rsidR="00F51D61" w:rsidRPr="001810A7" w:rsidRDefault="00F51D61" w:rsidP="00D4264E">
            <w:pPr>
              <w:jc w:val="center"/>
              <w:rPr>
                <w:b/>
                <w:sz w:val="20"/>
                <w:szCs w:val="20"/>
              </w:rPr>
            </w:pPr>
            <w:r w:rsidRPr="001810A7">
              <w:rPr>
                <w:b/>
                <w:sz w:val="20"/>
                <w:szCs w:val="20"/>
              </w:rPr>
              <w:t>Barriers</w:t>
            </w:r>
          </w:p>
        </w:tc>
        <w:tc>
          <w:tcPr>
            <w:tcW w:w="2544" w:type="dxa"/>
            <w:shd w:val="clear" w:color="auto" w:fill="FFCC66"/>
            <w:vAlign w:val="center"/>
          </w:tcPr>
          <w:p w:rsidR="00F51D61" w:rsidRPr="001810A7" w:rsidRDefault="0009580D" w:rsidP="00FF729A">
            <w:pPr>
              <w:jc w:val="center"/>
              <w:rPr>
                <w:b/>
                <w:sz w:val="20"/>
                <w:szCs w:val="20"/>
              </w:rPr>
            </w:pPr>
            <w:r w:rsidRPr="001810A7">
              <w:rPr>
                <w:b/>
                <w:sz w:val="20"/>
                <w:szCs w:val="20"/>
              </w:rPr>
              <w:t>Indicative related Baseline</w:t>
            </w:r>
            <w:r w:rsidR="00FF729A" w:rsidRPr="001810A7">
              <w:rPr>
                <w:b/>
                <w:sz w:val="20"/>
                <w:szCs w:val="20"/>
              </w:rPr>
              <w:t xml:space="preserve"> </w:t>
            </w:r>
            <w:r w:rsidRPr="001810A7">
              <w:rPr>
                <w:b/>
                <w:sz w:val="20"/>
                <w:szCs w:val="20"/>
              </w:rPr>
              <w:t>/</w:t>
            </w:r>
            <w:r w:rsidR="00FF729A" w:rsidRPr="001810A7">
              <w:rPr>
                <w:b/>
                <w:sz w:val="20"/>
                <w:szCs w:val="20"/>
              </w:rPr>
              <w:t xml:space="preserve"> </w:t>
            </w:r>
            <w:r w:rsidRPr="001810A7">
              <w:rPr>
                <w:b/>
                <w:sz w:val="20"/>
                <w:szCs w:val="20"/>
              </w:rPr>
              <w:t>Incremental Activities</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Overlapping jurisdictions related to the energy sector among government departments. There are many departments and agencies dealing with the energy sector (due to the energy crisis faced by the country), and clear mandate for each of them is not very clear. This leads sometimes to duplication of effort.</w:t>
            </w:r>
          </w:p>
        </w:tc>
        <w:tc>
          <w:tcPr>
            <w:tcW w:w="2544" w:type="dxa"/>
            <w:vAlign w:val="center"/>
          </w:tcPr>
          <w:p w:rsidR="00F51D61" w:rsidRPr="001810A7" w:rsidRDefault="00A94BB4" w:rsidP="00FF729A">
            <w:pPr>
              <w:jc w:val="center"/>
              <w:rPr>
                <w:sz w:val="22"/>
                <w:szCs w:val="20"/>
              </w:rPr>
            </w:pPr>
            <w:r w:rsidRPr="001810A7">
              <w:rPr>
                <w:sz w:val="22"/>
                <w:szCs w:val="20"/>
              </w:rPr>
              <w:t>Baseline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Lack of understanding of possible combination opportunities in rural areas, such as livestock, biogas, and agriculture nexus.</w:t>
            </w:r>
          </w:p>
        </w:tc>
        <w:tc>
          <w:tcPr>
            <w:tcW w:w="2544" w:type="dxa"/>
            <w:vAlign w:val="center"/>
          </w:tcPr>
          <w:p w:rsidR="00F51D61" w:rsidRPr="001810A7" w:rsidRDefault="0009580D" w:rsidP="00FF729A">
            <w:pPr>
              <w:jc w:val="center"/>
              <w:rPr>
                <w:sz w:val="22"/>
                <w:szCs w:val="20"/>
              </w:rPr>
            </w:pPr>
            <w:r w:rsidRPr="001810A7">
              <w:rPr>
                <w:sz w:val="22"/>
                <w:szCs w:val="20"/>
              </w:rPr>
              <w:t>Baseline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The technology is poorly known and there are no or very few locally well adapted biogas technologies available.</w:t>
            </w:r>
          </w:p>
        </w:tc>
        <w:tc>
          <w:tcPr>
            <w:tcW w:w="2544" w:type="dxa"/>
            <w:vAlign w:val="center"/>
          </w:tcPr>
          <w:p w:rsidR="00F51D61" w:rsidRPr="001810A7" w:rsidRDefault="0009580D" w:rsidP="00FF729A">
            <w:pPr>
              <w:jc w:val="center"/>
              <w:rPr>
                <w:sz w:val="22"/>
                <w:szCs w:val="20"/>
              </w:rPr>
            </w:pPr>
            <w:r w:rsidRPr="001810A7">
              <w:rPr>
                <w:sz w:val="22"/>
                <w:szCs w:val="20"/>
              </w:rPr>
              <w:t>Alternative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Lack of technical experience on biogas and bio-digesters applications and there is no local manufacturing capacity</w:t>
            </w:r>
          </w:p>
        </w:tc>
        <w:tc>
          <w:tcPr>
            <w:tcW w:w="2544" w:type="dxa"/>
            <w:vAlign w:val="center"/>
          </w:tcPr>
          <w:p w:rsidR="00FF729A" w:rsidRPr="001810A7" w:rsidRDefault="0009580D" w:rsidP="00FF729A">
            <w:pPr>
              <w:jc w:val="center"/>
              <w:rPr>
                <w:sz w:val="22"/>
                <w:szCs w:val="20"/>
              </w:rPr>
            </w:pPr>
            <w:r w:rsidRPr="001810A7">
              <w:rPr>
                <w:sz w:val="22"/>
                <w:szCs w:val="20"/>
              </w:rPr>
              <w:t>Alternative</w:t>
            </w:r>
          </w:p>
          <w:p w:rsidR="00F51D61" w:rsidRPr="001810A7" w:rsidRDefault="00F51D61" w:rsidP="00FF729A">
            <w:pPr>
              <w:jc w:val="center"/>
              <w:rPr>
                <w:sz w:val="22"/>
                <w:szCs w:val="20"/>
              </w:rPr>
            </w:pP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0"/>
                <w:szCs w:val="20"/>
              </w:rPr>
              <w:t>Lack of technical experience on biogas and bio-digesters applications</w:t>
            </w:r>
          </w:p>
        </w:tc>
        <w:tc>
          <w:tcPr>
            <w:tcW w:w="2544" w:type="dxa"/>
            <w:vAlign w:val="center"/>
          </w:tcPr>
          <w:p w:rsidR="00F51D61" w:rsidRPr="001810A7" w:rsidRDefault="0009580D" w:rsidP="00FF729A">
            <w:pPr>
              <w:jc w:val="center"/>
              <w:rPr>
                <w:sz w:val="22"/>
                <w:szCs w:val="20"/>
              </w:rPr>
            </w:pPr>
            <w:r w:rsidRPr="001810A7">
              <w:rPr>
                <w:sz w:val="22"/>
                <w:szCs w:val="20"/>
              </w:rPr>
              <w:t>Baseline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Lack of tested bio-digester models in the Guinean context,  for a successful investment</w:t>
            </w:r>
          </w:p>
        </w:tc>
        <w:tc>
          <w:tcPr>
            <w:tcW w:w="2544" w:type="dxa"/>
            <w:vAlign w:val="center"/>
          </w:tcPr>
          <w:p w:rsidR="00FF729A" w:rsidRPr="001810A7" w:rsidRDefault="0009580D" w:rsidP="00FF729A">
            <w:pPr>
              <w:jc w:val="center"/>
              <w:rPr>
                <w:sz w:val="22"/>
                <w:szCs w:val="20"/>
              </w:rPr>
            </w:pPr>
            <w:r w:rsidRPr="001810A7">
              <w:rPr>
                <w:sz w:val="22"/>
                <w:szCs w:val="20"/>
              </w:rPr>
              <w:t>Alternative</w:t>
            </w:r>
          </w:p>
          <w:p w:rsidR="00F51D61" w:rsidRPr="001810A7" w:rsidRDefault="00F51D61" w:rsidP="00FF729A">
            <w:pPr>
              <w:jc w:val="center"/>
              <w:rPr>
                <w:sz w:val="22"/>
                <w:szCs w:val="20"/>
              </w:rPr>
            </w:pP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0"/>
                <w:szCs w:val="20"/>
              </w:rPr>
              <w:t>Insufficient knowledge at country level about biogas benefits and available technologies among various stakeholders (government, private companies, mason/builders, farmers, villagers, women, consumers)</w:t>
            </w:r>
          </w:p>
        </w:tc>
        <w:tc>
          <w:tcPr>
            <w:tcW w:w="2544" w:type="dxa"/>
            <w:vAlign w:val="center"/>
          </w:tcPr>
          <w:p w:rsidR="00F51D61" w:rsidRPr="001810A7" w:rsidRDefault="0009580D" w:rsidP="00FF729A">
            <w:pPr>
              <w:jc w:val="center"/>
              <w:rPr>
                <w:sz w:val="22"/>
                <w:szCs w:val="20"/>
              </w:rPr>
            </w:pPr>
            <w:r w:rsidRPr="001810A7">
              <w:rPr>
                <w:sz w:val="22"/>
                <w:szCs w:val="20"/>
              </w:rPr>
              <w:t>Baseline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lastRenderedPageBreak/>
              <w:t>Insufficient capacity of relevant stakeholders</w:t>
            </w:r>
            <w:r w:rsidRPr="001810A7">
              <w:rPr>
                <w:rStyle w:val="FootnoteReference"/>
                <w:sz w:val="22"/>
                <w:szCs w:val="22"/>
              </w:rPr>
              <w:footnoteReference w:id="12"/>
            </w:r>
            <w:r w:rsidRPr="001810A7">
              <w:rPr>
                <w:sz w:val="22"/>
                <w:szCs w:val="22"/>
              </w:rPr>
              <w:t xml:space="preserve"> to formulate and enforce policy and regulatory frameworks on biomass resource in an integrated manner, especially the use of biogas and bio-digesters</w:t>
            </w:r>
          </w:p>
        </w:tc>
        <w:tc>
          <w:tcPr>
            <w:tcW w:w="2544" w:type="dxa"/>
            <w:vAlign w:val="center"/>
          </w:tcPr>
          <w:p w:rsidR="00F51D61" w:rsidRPr="001810A7" w:rsidRDefault="0009580D" w:rsidP="00FF729A">
            <w:pPr>
              <w:jc w:val="center"/>
              <w:rPr>
                <w:sz w:val="22"/>
                <w:szCs w:val="20"/>
              </w:rPr>
            </w:pPr>
            <w:r w:rsidRPr="001810A7">
              <w:rPr>
                <w:sz w:val="22"/>
                <w:szCs w:val="20"/>
              </w:rPr>
              <w:t>Alternative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Lack of adequate policies on biogas resource and absence of an appropriate legal and regulatory framework on the use of biogas and bio-digesters</w:t>
            </w:r>
          </w:p>
        </w:tc>
        <w:tc>
          <w:tcPr>
            <w:tcW w:w="2544" w:type="dxa"/>
            <w:vAlign w:val="center"/>
          </w:tcPr>
          <w:p w:rsidR="00FF729A" w:rsidRPr="001810A7" w:rsidRDefault="0009580D" w:rsidP="00FF729A">
            <w:pPr>
              <w:jc w:val="center"/>
              <w:rPr>
                <w:sz w:val="22"/>
                <w:szCs w:val="20"/>
              </w:rPr>
            </w:pPr>
            <w:r w:rsidRPr="001810A7">
              <w:rPr>
                <w:sz w:val="22"/>
                <w:szCs w:val="20"/>
              </w:rPr>
              <w:t>Baseline</w:t>
            </w:r>
          </w:p>
          <w:p w:rsidR="00F51D61" w:rsidRPr="001810A7" w:rsidRDefault="00F51D61" w:rsidP="00FF729A">
            <w:pPr>
              <w:jc w:val="center"/>
              <w:rPr>
                <w:sz w:val="22"/>
                <w:szCs w:val="20"/>
              </w:rPr>
            </w:pP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Insufficient capacity of relevant stakeholders (including banks and micro credit systems) to assess the technical risks of investing in this technology</w:t>
            </w:r>
          </w:p>
        </w:tc>
        <w:tc>
          <w:tcPr>
            <w:tcW w:w="2544" w:type="dxa"/>
            <w:vAlign w:val="center"/>
          </w:tcPr>
          <w:p w:rsidR="00F51D61" w:rsidRPr="001810A7" w:rsidRDefault="0009580D" w:rsidP="00FF729A">
            <w:pPr>
              <w:jc w:val="center"/>
              <w:rPr>
                <w:sz w:val="22"/>
                <w:szCs w:val="20"/>
              </w:rPr>
            </w:pPr>
            <w:r w:rsidRPr="001810A7">
              <w:rPr>
                <w:sz w:val="22"/>
                <w:szCs w:val="20"/>
              </w:rPr>
              <w:t>Alternative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Lack of financing and incentive mechanisms for biogas investment</w:t>
            </w:r>
          </w:p>
        </w:tc>
        <w:tc>
          <w:tcPr>
            <w:tcW w:w="2544" w:type="dxa"/>
            <w:vAlign w:val="center"/>
          </w:tcPr>
          <w:p w:rsidR="00F51D61" w:rsidRPr="001810A7" w:rsidRDefault="0009580D" w:rsidP="00FF729A">
            <w:pPr>
              <w:jc w:val="center"/>
              <w:rPr>
                <w:sz w:val="22"/>
                <w:szCs w:val="20"/>
              </w:rPr>
            </w:pPr>
            <w:r w:rsidRPr="001810A7">
              <w:rPr>
                <w:sz w:val="22"/>
                <w:szCs w:val="20"/>
              </w:rPr>
              <w:t>Alternative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2"/>
                <w:szCs w:val="22"/>
              </w:rPr>
              <w:t>Micro Financial institutions lack information about the technologies, their transaction costs, risk management and contract enforcement issues and are therefore unwilling to provide financing</w:t>
            </w:r>
          </w:p>
        </w:tc>
        <w:tc>
          <w:tcPr>
            <w:tcW w:w="2544" w:type="dxa"/>
            <w:vAlign w:val="center"/>
          </w:tcPr>
          <w:p w:rsidR="00F51D61" w:rsidRPr="001810A7" w:rsidRDefault="0009580D" w:rsidP="00FF729A">
            <w:pPr>
              <w:jc w:val="center"/>
              <w:rPr>
                <w:sz w:val="22"/>
                <w:szCs w:val="20"/>
              </w:rPr>
            </w:pPr>
            <w:r w:rsidRPr="001810A7">
              <w:rPr>
                <w:sz w:val="22"/>
                <w:szCs w:val="20"/>
              </w:rPr>
              <w:t>Alternative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0"/>
                <w:szCs w:val="20"/>
              </w:rPr>
              <w:t>Lack of knowledge and negative perception (lack of or limited social and cultural acceptance) on the use of new technologies for cooking</w:t>
            </w:r>
          </w:p>
        </w:tc>
        <w:tc>
          <w:tcPr>
            <w:tcW w:w="2544" w:type="dxa"/>
            <w:vAlign w:val="center"/>
          </w:tcPr>
          <w:p w:rsidR="00F51D61" w:rsidRPr="001810A7" w:rsidRDefault="0009580D" w:rsidP="00FF729A">
            <w:pPr>
              <w:jc w:val="center"/>
              <w:rPr>
                <w:sz w:val="22"/>
                <w:szCs w:val="20"/>
              </w:rPr>
            </w:pPr>
            <w:r w:rsidRPr="001810A7">
              <w:rPr>
                <w:sz w:val="22"/>
                <w:szCs w:val="20"/>
              </w:rPr>
              <w:t>Baseline</w:t>
            </w:r>
          </w:p>
        </w:tc>
      </w:tr>
      <w:tr w:rsidR="00F51D61" w:rsidRPr="001810A7" w:rsidTr="00FF729A">
        <w:trPr>
          <w:jc w:val="center"/>
        </w:trPr>
        <w:tc>
          <w:tcPr>
            <w:tcW w:w="8124" w:type="dxa"/>
            <w:vAlign w:val="center"/>
          </w:tcPr>
          <w:p w:rsidR="00F51D61" w:rsidRPr="001810A7" w:rsidRDefault="00F51D61" w:rsidP="00D4264E">
            <w:pPr>
              <w:rPr>
                <w:sz w:val="20"/>
                <w:szCs w:val="20"/>
              </w:rPr>
            </w:pPr>
            <w:r w:rsidRPr="001810A7">
              <w:rPr>
                <w:sz w:val="20"/>
                <w:szCs w:val="20"/>
              </w:rPr>
              <w:t>Lack of most appropriate service delivery model based on existing best practices</w:t>
            </w:r>
          </w:p>
        </w:tc>
        <w:tc>
          <w:tcPr>
            <w:tcW w:w="2544" w:type="dxa"/>
            <w:vAlign w:val="center"/>
          </w:tcPr>
          <w:p w:rsidR="00F51D61" w:rsidRPr="001810A7" w:rsidRDefault="0009580D" w:rsidP="00FF729A">
            <w:pPr>
              <w:jc w:val="center"/>
              <w:rPr>
                <w:sz w:val="22"/>
                <w:szCs w:val="20"/>
              </w:rPr>
            </w:pPr>
            <w:r w:rsidRPr="001810A7">
              <w:rPr>
                <w:sz w:val="22"/>
                <w:szCs w:val="20"/>
              </w:rPr>
              <w:t>Alternative</w:t>
            </w:r>
          </w:p>
        </w:tc>
      </w:tr>
    </w:tbl>
    <w:p w:rsidR="00D4264E" w:rsidRPr="001810A7" w:rsidRDefault="00D4264E" w:rsidP="00D4264E">
      <w:pPr>
        <w:outlineLvl w:val="0"/>
        <w:rPr>
          <w:b/>
          <w:sz w:val="22"/>
          <w:szCs w:val="22"/>
        </w:rPr>
      </w:pPr>
    </w:p>
    <w:p w:rsidR="00D4264E" w:rsidRPr="001810A7" w:rsidRDefault="00D4264E" w:rsidP="000A4258">
      <w:pPr>
        <w:ind w:left="-720"/>
        <w:jc w:val="both"/>
        <w:rPr>
          <w:i/>
          <w:noProof/>
          <w:sz w:val="22"/>
          <w:szCs w:val="22"/>
        </w:rPr>
      </w:pPr>
      <w:r w:rsidRPr="001810A7">
        <w:rPr>
          <w:i/>
          <w:noProof/>
          <w:sz w:val="22"/>
          <w:szCs w:val="22"/>
        </w:rPr>
        <w:t>Baseline scenario and associated baseline projects</w:t>
      </w:r>
    </w:p>
    <w:p w:rsidR="00D4264E" w:rsidRPr="001810A7" w:rsidRDefault="00D4264E" w:rsidP="00D4264E">
      <w:pPr>
        <w:outlineLvl w:val="0"/>
        <w:rPr>
          <w:noProof/>
          <w:sz w:val="22"/>
          <w:szCs w:val="22"/>
        </w:rPr>
      </w:pPr>
    </w:p>
    <w:p w:rsidR="00D4264E" w:rsidRPr="001810A7" w:rsidRDefault="00D4264E" w:rsidP="000A4258">
      <w:pPr>
        <w:ind w:left="-720"/>
        <w:jc w:val="both"/>
        <w:rPr>
          <w:bCs/>
          <w:sz w:val="22"/>
          <w:szCs w:val="22"/>
        </w:rPr>
      </w:pPr>
      <w:r w:rsidRPr="001810A7">
        <w:rPr>
          <w:bCs/>
          <w:sz w:val="22"/>
          <w:szCs w:val="22"/>
        </w:rPr>
        <w:t>T</w:t>
      </w:r>
      <w:r w:rsidRPr="001810A7">
        <w:rPr>
          <w:sz w:val="22"/>
          <w:szCs w:val="22"/>
          <w:lang w:eastAsia="fr-FR"/>
        </w:rPr>
        <w:t>he country is already benefiting from PROGEDE (Sustainable Management of Globally Significant Endemic Ruminant Livestock in West Africa). It is a regional GEF funded project (biodiversity) and currently implemented by UNDP (implementing period: 2008 – 2016), covering The Gambia, Senegal, Mali and Guinea. The project aims at developing and implementing models for community based conservation and management of critical habitats for specific endemic ruminant livestock species (cow, sheep and goat) and to demonstrate strategies for preserving the unique genetic trait/habitat complexes that are of global importance.</w:t>
      </w:r>
      <w:r w:rsidR="002D72CB" w:rsidRPr="001810A7">
        <w:rPr>
          <w:sz w:val="22"/>
          <w:szCs w:val="22"/>
          <w:lang w:eastAsia="fr-FR"/>
        </w:rPr>
        <w:t xml:space="preserve"> Some initiatives and programs </w:t>
      </w:r>
      <w:r w:rsidR="002D72CB" w:rsidRPr="001810A7">
        <w:rPr>
          <w:bCs/>
          <w:sz w:val="22"/>
          <w:szCs w:val="22"/>
        </w:rPr>
        <w:t>on biomass and biogas utilization are ongoing or planned.</w:t>
      </w:r>
      <w:r w:rsidRPr="001810A7">
        <w:rPr>
          <w:sz w:val="22"/>
          <w:szCs w:val="22"/>
          <w:lang w:eastAsia="fr-FR"/>
        </w:rPr>
        <w:t xml:space="preserve"> </w:t>
      </w:r>
      <w:r w:rsidRPr="001810A7">
        <w:rPr>
          <w:bCs/>
          <w:sz w:val="22"/>
          <w:szCs w:val="22"/>
        </w:rPr>
        <w:t>The most relevant ones are shortly described below:</w:t>
      </w:r>
    </w:p>
    <w:p w:rsidR="00D4264E" w:rsidRPr="001810A7" w:rsidRDefault="00D4264E" w:rsidP="00D4264E">
      <w:pPr>
        <w:outlineLvl w:val="0"/>
        <w:rPr>
          <w:bCs/>
          <w:sz w:val="22"/>
          <w:szCs w:val="22"/>
        </w:rPr>
      </w:pPr>
    </w:p>
    <w:p w:rsidR="00D4264E" w:rsidRPr="001810A7" w:rsidRDefault="00D4264E" w:rsidP="000A4258">
      <w:pPr>
        <w:ind w:left="-720"/>
        <w:jc w:val="both"/>
        <w:rPr>
          <w:b/>
          <w:sz w:val="22"/>
          <w:szCs w:val="20"/>
          <w:u w:val="single"/>
        </w:rPr>
      </w:pPr>
      <w:r w:rsidRPr="001810A7">
        <w:rPr>
          <w:sz w:val="22"/>
          <w:szCs w:val="20"/>
          <w:u w:val="single"/>
        </w:rPr>
        <w:t xml:space="preserve">National Integrated Program for Access to Modern Energy Services (PRONIASE - </w:t>
      </w:r>
      <w:r w:rsidRPr="001810A7">
        <w:rPr>
          <w:i/>
          <w:sz w:val="22"/>
          <w:szCs w:val="20"/>
          <w:u w:val="single"/>
        </w:rPr>
        <w:t>Programme National Intégré d’accès aux Services Energétiques Modernes</w:t>
      </w:r>
      <w:r w:rsidRPr="001810A7">
        <w:rPr>
          <w:sz w:val="22"/>
          <w:szCs w:val="20"/>
          <w:u w:val="single"/>
        </w:rPr>
        <w:t xml:space="preserve">) - </w:t>
      </w:r>
      <w:r w:rsidRPr="001810A7">
        <w:rPr>
          <w:sz w:val="22"/>
          <w:szCs w:val="22"/>
          <w:u w:val="single"/>
        </w:rPr>
        <w:t>(Budget: US $140 million funded by Government, UNDP, European Union and ECOWAS; Implementation period: first phase 201</w:t>
      </w:r>
      <w:r w:rsidR="007619B5" w:rsidRPr="001810A7">
        <w:rPr>
          <w:sz w:val="22"/>
          <w:szCs w:val="22"/>
          <w:u w:val="single"/>
        </w:rPr>
        <w:t>3</w:t>
      </w:r>
      <w:r w:rsidRPr="001810A7">
        <w:rPr>
          <w:sz w:val="22"/>
          <w:szCs w:val="22"/>
          <w:u w:val="single"/>
        </w:rPr>
        <w:t xml:space="preserve"> – 201</w:t>
      </w:r>
      <w:r w:rsidR="007619B5" w:rsidRPr="001810A7">
        <w:rPr>
          <w:sz w:val="22"/>
          <w:szCs w:val="22"/>
          <w:u w:val="single"/>
        </w:rPr>
        <w:t>6</w:t>
      </w:r>
      <w:r w:rsidRPr="001810A7">
        <w:rPr>
          <w:sz w:val="22"/>
          <w:szCs w:val="22"/>
          <w:u w:val="single"/>
        </w:rPr>
        <w:t>)</w:t>
      </w:r>
    </w:p>
    <w:p w:rsidR="00D4264E" w:rsidRPr="001810A7" w:rsidRDefault="00D4264E" w:rsidP="00D4264E">
      <w:pPr>
        <w:jc w:val="both"/>
        <w:rPr>
          <w:b/>
          <w:sz w:val="22"/>
          <w:szCs w:val="20"/>
        </w:rPr>
      </w:pPr>
    </w:p>
    <w:p w:rsidR="00D4264E" w:rsidRPr="001810A7" w:rsidRDefault="00D4264E" w:rsidP="000A4258">
      <w:pPr>
        <w:ind w:left="-720"/>
        <w:jc w:val="both"/>
        <w:rPr>
          <w:sz w:val="22"/>
          <w:szCs w:val="20"/>
        </w:rPr>
      </w:pPr>
      <w:r w:rsidRPr="001810A7">
        <w:rPr>
          <w:sz w:val="22"/>
          <w:szCs w:val="20"/>
        </w:rPr>
        <w:t xml:space="preserve">The ECOWAS (Economic Community of West African States) member states adopted in 2006, a white paper on access to modern energy services (MES). The objective of this regional policy is to allow by 2015, half of the population to have access to modern energy services, meaning 36 million households and more than 49,000 additional localities having access to modern energy services. </w:t>
      </w:r>
    </w:p>
    <w:p w:rsidR="00D4264E" w:rsidRPr="001810A7" w:rsidRDefault="00D4264E" w:rsidP="00D4264E">
      <w:pPr>
        <w:jc w:val="both"/>
        <w:rPr>
          <w:sz w:val="22"/>
          <w:szCs w:val="20"/>
        </w:rPr>
      </w:pPr>
    </w:p>
    <w:p w:rsidR="00D4264E" w:rsidRPr="001810A7" w:rsidRDefault="00D4264E" w:rsidP="000A4258">
      <w:pPr>
        <w:ind w:left="-720"/>
        <w:jc w:val="both"/>
        <w:rPr>
          <w:sz w:val="22"/>
          <w:szCs w:val="20"/>
        </w:rPr>
      </w:pPr>
      <w:r w:rsidRPr="001810A7">
        <w:rPr>
          <w:sz w:val="22"/>
          <w:szCs w:val="20"/>
        </w:rPr>
        <w:t>Guinea has initiated a national program of access to energy services (PRONIASE - National Integrated Program for Access to Modern Energy Services) covering the entire country (all 8 administrative regions). This nationwide program affects directly about 3.8 million inhabitants, 36% of the total population, divided between the rural and suburban areas. The PRONIASE has a broad scope, but especially its component on domes</w:t>
      </w:r>
      <w:r w:rsidR="002D72CB" w:rsidRPr="001810A7">
        <w:rPr>
          <w:sz w:val="22"/>
          <w:szCs w:val="20"/>
        </w:rPr>
        <w:t xml:space="preserve">tic fuels and energy efficiency, </w:t>
      </w:r>
      <w:r w:rsidRPr="001810A7">
        <w:rPr>
          <w:sz w:val="22"/>
          <w:szCs w:val="20"/>
        </w:rPr>
        <w:t xml:space="preserve">is of particular relevance to our project. </w:t>
      </w:r>
    </w:p>
    <w:p w:rsidR="00D4264E" w:rsidRPr="001810A7" w:rsidRDefault="00D4264E" w:rsidP="00D4264E">
      <w:pPr>
        <w:jc w:val="both"/>
        <w:rPr>
          <w:sz w:val="22"/>
          <w:szCs w:val="20"/>
        </w:rPr>
      </w:pPr>
    </w:p>
    <w:p w:rsidR="00D4264E" w:rsidRPr="001810A7" w:rsidRDefault="00D4264E" w:rsidP="000A4258">
      <w:pPr>
        <w:ind w:left="-720"/>
        <w:jc w:val="both"/>
        <w:rPr>
          <w:sz w:val="22"/>
          <w:szCs w:val="20"/>
        </w:rPr>
      </w:pPr>
      <w:r w:rsidRPr="001810A7">
        <w:rPr>
          <w:sz w:val="22"/>
          <w:szCs w:val="20"/>
        </w:rPr>
        <w:t xml:space="preserve">UNDP developed 3 sub-programs under the component 3 (domestic fuels and energy efficiency): </w:t>
      </w:r>
      <w:r w:rsidR="002D72CB" w:rsidRPr="001810A7">
        <w:rPr>
          <w:sz w:val="22"/>
          <w:szCs w:val="20"/>
        </w:rPr>
        <w:t xml:space="preserve">(i) </w:t>
      </w:r>
      <w:r w:rsidRPr="001810A7">
        <w:rPr>
          <w:sz w:val="22"/>
          <w:szCs w:val="20"/>
        </w:rPr>
        <w:t>Study on the bioenergy potential of Guinea</w:t>
      </w:r>
      <w:r w:rsidR="002D72CB" w:rsidRPr="001810A7">
        <w:rPr>
          <w:sz w:val="22"/>
          <w:szCs w:val="20"/>
        </w:rPr>
        <w:t xml:space="preserve">; (ii) </w:t>
      </w:r>
      <w:r w:rsidRPr="001810A7">
        <w:rPr>
          <w:sz w:val="22"/>
          <w:szCs w:val="20"/>
        </w:rPr>
        <w:t>National strategy for the development of biofuels in Guinea</w:t>
      </w:r>
      <w:r w:rsidR="002D72CB" w:rsidRPr="001810A7">
        <w:rPr>
          <w:sz w:val="22"/>
          <w:szCs w:val="20"/>
        </w:rPr>
        <w:t xml:space="preserve">: and (iii) </w:t>
      </w:r>
      <w:r w:rsidRPr="001810A7">
        <w:rPr>
          <w:sz w:val="22"/>
          <w:szCs w:val="20"/>
        </w:rPr>
        <w:t>National program for domestic biogas in Guinea</w:t>
      </w:r>
      <w:r w:rsidR="002D72CB" w:rsidRPr="001810A7">
        <w:rPr>
          <w:sz w:val="22"/>
          <w:szCs w:val="20"/>
        </w:rPr>
        <w:t>.</w:t>
      </w:r>
    </w:p>
    <w:p w:rsidR="00D4264E" w:rsidRPr="001810A7" w:rsidRDefault="00D4264E" w:rsidP="00D4264E">
      <w:pPr>
        <w:jc w:val="both"/>
        <w:rPr>
          <w:sz w:val="22"/>
          <w:szCs w:val="20"/>
        </w:rPr>
      </w:pPr>
    </w:p>
    <w:p w:rsidR="00D4264E" w:rsidRPr="001810A7" w:rsidRDefault="00D4264E" w:rsidP="000A4258">
      <w:pPr>
        <w:ind w:left="-720"/>
        <w:jc w:val="both"/>
        <w:rPr>
          <w:sz w:val="22"/>
          <w:szCs w:val="20"/>
        </w:rPr>
      </w:pPr>
      <w:r w:rsidRPr="001810A7">
        <w:rPr>
          <w:sz w:val="22"/>
          <w:szCs w:val="20"/>
        </w:rPr>
        <w:t>The component 3 of the PRONIASE, especially the sub-program for domestic biogas will be subsumed as baseline to this GEF funded project (National program for domestic biogas in Guinea – see below).</w:t>
      </w:r>
    </w:p>
    <w:p w:rsidR="00D4264E" w:rsidRPr="001810A7" w:rsidRDefault="00D4264E" w:rsidP="00D4264E">
      <w:pPr>
        <w:jc w:val="both"/>
        <w:rPr>
          <w:sz w:val="22"/>
          <w:szCs w:val="20"/>
        </w:rPr>
      </w:pPr>
    </w:p>
    <w:p w:rsidR="00D4264E" w:rsidRPr="001810A7" w:rsidRDefault="00D4264E" w:rsidP="000A4258">
      <w:pPr>
        <w:ind w:left="-720"/>
        <w:jc w:val="both"/>
        <w:rPr>
          <w:sz w:val="22"/>
          <w:szCs w:val="22"/>
          <w:u w:val="single"/>
        </w:rPr>
      </w:pPr>
      <w:r w:rsidRPr="001810A7">
        <w:rPr>
          <w:sz w:val="22"/>
          <w:szCs w:val="22"/>
          <w:u w:val="single"/>
        </w:rPr>
        <w:lastRenderedPageBreak/>
        <w:t>National program for domestic biogas in Guinea (</w:t>
      </w:r>
      <w:r w:rsidRPr="001810A7">
        <w:rPr>
          <w:i/>
          <w:sz w:val="22"/>
          <w:szCs w:val="22"/>
          <w:u w:val="single"/>
        </w:rPr>
        <w:t>Programme National de Biogaz Domestique en Guinée</w:t>
      </w:r>
      <w:r w:rsidRPr="001810A7">
        <w:rPr>
          <w:sz w:val="22"/>
          <w:szCs w:val="22"/>
          <w:u w:val="single"/>
        </w:rPr>
        <w:t>) - (Budget: US $4.15 million – funded by EU; Implementation period:</w:t>
      </w:r>
      <w:r w:rsidR="007619B5" w:rsidRPr="001810A7">
        <w:rPr>
          <w:sz w:val="22"/>
          <w:szCs w:val="22"/>
          <w:u w:val="single"/>
        </w:rPr>
        <w:t xml:space="preserve"> 2013</w:t>
      </w:r>
      <w:r w:rsidRPr="001810A7">
        <w:rPr>
          <w:sz w:val="22"/>
          <w:szCs w:val="22"/>
          <w:u w:val="single"/>
        </w:rPr>
        <w:t xml:space="preserve"> – 201</w:t>
      </w:r>
      <w:r w:rsidR="007619B5" w:rsidRPr="001810A7">
        <w:rPr>
          <w:sz w:val="22"/>
          <w:szCs w:val="22"/>
          <w:u w:val="single"/>
        </w:rPr>
        <w:t>6</w:t>
      </w:r>
      <w:r w:rsidRPr="001810A7">
        <w:rPr>
          <w:sz w:val="22"/>
          <w:szCs w:val="22"/>
          <w:u w:val="single"/>
        </w:rPr>
        <w:t>)</w:t>
      </w:r>
    </w:p>
    <w:p w:rsidR="00D4264E" w:rsidRPr="001810A7" w:rsidRDefault="00D4264E" w:rsidP="00D4264E">
      <w:pPr>
        <w:shd w:val="clear" w:color="auto" w:fill="FFFFFF"/>
        <w:jc w:val="both"/>
        <w:rPr>
          <w:b/>
          <w:sz w:val="22"/>
          <w:szCs w:val="22"/>
        </w:rPr>
      </w:pPr>
    </w:p>
    <w:p w:rsidR="00D4264E" w:rsidRPr="001810A7" w:rsidRDefault="00D4264E" w:rsidP="000A4258">
      <w:pPr>
        <w:ind w:left="-720"/>
        <w:jc w:val="both"/>
        <w:rPr>
          <w:sz w:val="22"/>
          <w:szCs w:val="22"/>
        </w:rPr>
      </w:pPr>
      <w:r w:rsidRPr="001810A7">
        <w:rPr>
          <w:sz w:val="22"/>
          <w:szCs w:val="22"/>
        </w:rPr>
        <w:t>The objective of the National program for domestic biogas in Guinea is to improve the access to modern energy through the use of domestic biogas, the advancement of women, education, health and sanitation, agricultural productivity, income generating/employment benefits and reduce deforestation and GHG emissions. The biogas program envisages building 2,000 pilot small scale bio-digesters (6 to 8m3) during the upcoming 4 years. The cost of one bio-digester is on average 800 USD. The financial feasibility assumed in order to build the 2,000 family scale bio-digesters is 10% personal cash contribution, 5% in kind contribution, 25% grant subsidy and 60% loan; with a payback investment of 5 years. The produced biogas will be used for both cooking and lighting. The project focuses on small-scale users and family households, with little to no attention for larger scale institutional users, small and medium sized industries and enterprises that could use biogas for more productive uses.</w:t>
      </w:r>
      <w:r w:rsidR="00AE4483" w:rsidRPr="001810A7">
        <w:rPr>
          <w:sz w:val="22"/>
          <w:szCs w:val="22"/>
        </w:rPr>
        <w:t xml:space="preserve"> The National program for biogas plans also to establish an investment fund for the construction of bio-digesters.</w:t>
      </w:r>
    </w:p>
    <w:p w:rsidR="00D4264E" w:rsidRPr="001810A7" w:rsidRDefault="00D4264E" w:rsidP="00D4264E">
      <w:pPr>
        <w:shd w:val="clear" w:color="auto" w:fill="FFFFFF"/>
        <w:jc w:val="both"/>
        <w:rPr>
          <w:sz w:val="22"/>
          <w:szCs w:val="22"/>
        </w:rPr>
      </w:pPr>
    </w:p>
    <w:p w:rsidR="00D4264E" w:rsidRPr="001810A7" w:rsidRDefault="00D4264E" w:rsidP="000A4258">
      <w:pPr>
        <w:ind w:left="-720"/>
        <w:jc w:val="both"/>
        <w:rPr>
          <w:sz w:val="22"/>
          <w:szCs w:val="22"/>
          <w:u w:val="single"/>
        </w:rPr>
      </w:pPr>
      <w:r w:rsidRPr="001810A7">
        <w:rPr>
          <w:sz w:val="22"/>
          <w:szCs w:val="22"/>
          <w:u w:val="single"/>
        </w:rPr>
        <w:t>Research and Development: CERESCOR and University of Conakry - (Budget: US $2 million; Implementation period: 201</w:t>
      </w:r>
      <w:r w:rsidR="007619B5" w:rsidRPr="001810A7">
        <w:rPr>
          <w:sz w:val="22"/>
          <w:szCs w:val="22"/>
          <w:u w:val="single"/>
        </w:rPr>
        <w:t>3</w:t>
      </w:r>
      <w:r w:rsidRPr="001810A7">
        <w:rPr>
          <w:sz w:val="22"/>
          <w:szCs w:val="22"/>
          <w:u w:val="single"/>
        </w:rPr>
        <w:t xml:space="preserve"> – 201</w:t>
      </w:r>
      <w:r w:rsidR="007619B5" w:rsidRPr="001810A7">
        <w:rPr>
          <w:sz w:val="22"/>
          <w:szCs w:val="22"/>
          <w:u w:val="single"/>
        </w:rPr>
        <w:t>8</w:t>
      </w:r>
      <w:r w:rsidRPr="001810A7">
        <w:rPr>
          <w:sz w:val="22"/>
          <w:szCs w:val="22"/>
          <w:u w:val="single"/>
        </w:rPr>
        <w:t>)</w:t>
      </w:r>
    </w:p>
    <w:p w:rsidR="00D4264E" w:rsidRPr="001810A7" w:rsidRDefault="00D4264E" w:rsidP="00D4264E">
      <w:pPr>
        <w:shd w:val="clear" w:color="auto" w:fill="FFFFFF"/>
        <w:jc w:val="both"/>
        <w:rPr>
          <w:sz w:val="20"/>
          <w:szCs w:val="22"/>
        </w:rPr>
      </w:pPr>
    </w:p>
    <w:p w:rsidR="00D4264E" w:rsidRPr="001810A7" w:rsidRDefault="00D4264E" w:rsidP="000A4258">
      <w:pPr>
        <w:ind w:left="-720"/>
        <w:jc w:val="both"/>
        <w:rPr>
          <w:sz w:val="22"/>
        </w:rPr>
      </w:pPr>
      <w:r w:rsidRPr="001810A7">
        <w:rPr>
          <w:sz w:val="22"/>
        </w:rPr>
        <w:t>The CERESCOR (Research center of Conakry) and the University of Conakry are working on the conception and certification under several programs, ranging from improved cookstoves to various solar PV applications and biogas production for lighting and cooking in rural areas.</w:t>
      </w:r>
    </w:p>
    <w:p w:rsidR="00D4264E" w:rsidRPr="001810A7" w:rsidRDefault="00D4264E" w:rsidP="00D4264E">
      <w:pPr>
        <w:shd w:val="clear" w:color="auto" w:fill="FFFFFF"/>
        <w:jc w:val="both"/>
        <w:rPr>
          <w:sz w:val="22"/>
        </w:rPr>
      </w:pPr>
    </w:p>
    <w:p w:rsidR="00D4264E" w:rsidRPr="001810A7" w:rsidRDefault="00D4264E" w:rsidP="000A4258">
      <w:pPr>
        <w:ind w:left="-720"/>
        <w:jc w:val="both"/>
        <w:rPr>
          <w:sz w:val="22"/>
        </w:rPr>
      </w:pPr>
      <w:r w:rsidRPr="001810A7">
        <w:rPr>
          <w:sz w:val="22"/>
        </w:rPr>
        <w:t>The biogas production program will be subsumed in this GEF project. The CERESCOR and University of Conakry will define the design and certification of bio-digesters that are adapted to the local context. Its overall budget of $500,000 is part of the co-financing.</w:t>
      </w:r>
    </w:p>
    <w:p w:rsidR="00D4264E" w:rsidRPr="001810A7" w:rsidRDefault="00D4264E" w:rsidP="00D4264E">
      <w:pPr>
        <w:outlineLvl w:val="0"/>
        <w:rPr>
          <w:b/>
          <w:sz w:val="22"/>
          <w:szCs w:val="22"/>
        </w:rPr>
      </w:pPr>
    </w:p>
    <w:p w:rsidR="00D4264E" w:rsidRPr="001810A7" w:rsidRDefault="00D4264E" w:rsidP="000A4258">
      <w:pPr>
        <w:ind w:left="-720"/>
        <w:jc w:val="both"/>
        <w:rPr>
          <w:noProof/>
          <w:sz w:val="22"/>
          <w:szCs w:val="22"/>
        </w:rPr>
      </w:pPr>
      <w:r w:rsidRPr="001810A7">
        <w:rPr>
          <w:i/>
          <w:sz w:val="22"/>
          <w:szCs w:val="22"/>
        </w:rPr>
        <w:t>Proposed alternative scenario: brief description of expected outcomes and components of the project</w:t>
      </w:r>
    </w:p>
    <w:p w:rsidR="003D0EAA" w:rsidRPr="001810A7" w:rsidRDefault="003D0EAA" w:rsidP="00C20755">
      <w:pPr>
        <w:jc w:val="both"/>
        <w:rPr>
          <w:sz w:val="22"/>
          <w:szCs w:val="22"/>
        </w:rPr>
      </w:pPr>
    </w:p>
    <w:p w:rsidR="00C20755" w:rsidRPr="001810A7" w:rsidRDefault="00C20755" w:rsidP="000A4258">
      <w:pPr>
        <w:ind w:left="-720"/>
        <w:jc w:val="both"/>
        <w:rPr>
          <w:sz w:val="22"/>
          <w:szCs w:val="22"/>
        </w:rPr>
      </w:pPr>
      <w:r w:rsidRPr="001810A7">
        <w:rPr>
          <w:sz w:val="22"/>
          <w:szCs w:val="22"/>
        </w:rPr>
        <w:t>The different components are described below:</w:t>
      </w:r>
    </w:p>
    <w:p w:rsidR="00C20755" w:rsidRPr="001810A7" w:rsidRDefault="00C20755" w:rsidP="00C20755">
      <w:pPr>
        <w:jc w:val="both"/>
        <w:rPr>
          <w:sz w:val="22"/>
          <w:szCs w:val="22"/>
        </w:rPr>
      </w:pPr>
    </w:p>
    <w:p w:rsidR="00C20755" w:rsidRPr="001810A7" w:rsidRDefault="00C20755" w:rsidP="000A4258">
      <w:pPr>
        <w:ind w:left="-720"/>
        <w:jc w:val="both"/>
        <w:rPr>
          <w:b/>
          <w:sz w:val="22"/>
          <w:szCs w:val="22"/>
        </w:rPr>
      </w:pPr>
      <w:r w:rsidRPr="001810A7">
        <w:rPr>
          <w:b/>
          <w:sz w:val="22"/>
          <w:szCs w:val="22"/>
        </w:rPr>
        <w:t>Component 1: Creating the enabling policy and regulatory environment for the use of biogas as a sustainable source of renewable energy</w:t>
      </w:r>
    </w:p>
    <w:p w:rsidR="00C20755" w:rsidRPr="001810A7" w:rsidRDefault="00C20755" w:rsidP="00C20755">
      <w:pPr>
        <w:jc w:val="both"/>
        <w:rPr>
          <w:color w:val="000000"/>
          <w:sz w:val="22"/>
          <w:szCs w:val="22"/>
        </w:rPr>
      </w:pPr>
    </w:p>
    <w:p w:rsidR="00C20755" w:rsidRPr="001810A7" w:rsidRDefault="00C141FF" w:rsidP="000A4258">
      <w:pPr>
        <w:ind w:left="-720"/>
        <w:jc w:val="both"/>
        <w:rPr>
          <w:sz w:val="22"/>
          <w:szCs w:val="22"/>
        </w:rPr>
      </w:pPr>
      <w:r w:rsidRPr="001810A7">
        <w:rPr>
          <w:color w:val="000000"/>
          <w:sz w:val="22"/>
          <w:szCs w:val="22"/>
        </w:rPr>
        <w:t>T</w:t>
      </w:r>
      <w:r w:rsidR="00C20755" w:rsidRPr="001810A7">
        <w:rPr>
          <w:sz w:val="22"/>
          <w:szCs w:val="22"/>
        </w:rPr>
        <w:t>he activities that will be carried out under this project component build on the baseline of PRONIASE activities</w:t>
      </w:r>
      <w:r w:rsidR="00AF2EC6" w:rsidRPr="001810A7">
        <w:rPr>
          <w:sz w:val="22"/>
          <w:szCs w:val="22"/>
        </w:rPr>
        <w:t xml:space="preserve"> which will establish some policies and laws for the promotion of biogas with a heavy focus on subsidies for small-scale household applications.</w:t>
      </w:r>
      <w:r w:rsidR="00A62C62" w:rsidRPr="001810A7">
        <w:rPr>
          <w:sz w:val="22"/>
          <w:szCs w:val="22"/>
        </w:rPr>
        <w:t xml:space="preserve"> </w:t>
      </w:r>
      <w:r w:rsidR="00A62C62" w:rsidRPr="001810A7">
        <w:rPr>
          <w:color w:val="000000"/>
          <w:sz w:val="22"/>
          <w:szCs w:val="22"/>
        </w:rPr>
        <w:t>Th</w:t>
      </w:r>
      <w:r w:rsidRPr="001810A7">
        <w:rPr>
          <w:color w:val="000000"/>
          <w:sz w:val="22"/>
          <w:szCs w:val="22"/>
        </w:rPr>
        <w:t xml:space="preserve">e GEF funded activities </w:t>
      </w:r>
      <w:r w:rsidR="00A62C62" w:rsidRPr="001810A7">
        <w:rPr>
          <w:color w:val="000000"/>
          <w:sz w:val="22"/>
          <w:szCs w:val="22"/>
        </w:rPr>
        <w:t xml:space="preserve">seek to </w:t>
      </w:r>
      <w:r w:rsidR="00A62C62" w:rsidRPr="001810A7">
        <w:rPr>
          <w:sz w:val="22"/>
          <w:szCs w:val="22"/>
        </w:rPr>
        <w:t>support the development of a market by creating an enabling environment for the production and utilization of biogas. The policy, institutional, legal and regulatory framework for the production and utilization of biogas will be enhanced to include a more market-oriented approach that specifically addresses the needs and requirements for larger-scale applications. Provisions for the manufacturing of bio-digesters will be developed. The technical certification will provide consumer confidence and quality products. The GEF funded activities will also emphasize the enforcement of appropriate policies, laws and regulations on biogas production and utilization.</w:t>
      </w:r>
      <w:r w:rsidR="00C20755" w:rsidRPr="001810A7">
        <w:rPr>
          <w:sz w:val="22"/>
          <w:szCs w:val="22"/>
        </w:rPr>
        <w:t xml:space="preserve"> The capacity of decision-makers and relevant stakeholders will be enhanced to enable them to lead efforts, communicate and manage more efficient biogas development and utilization in an integrated manner. The expected outcome from Component 1 activities is an enabled environment for an increased number of locally designed and manufactured biogas production and utilization projects in Guinea. </w:t>
      </w:r>
    </w:p>
    <w:p w:rsidR="00C20755" w:rsidRPr="001810A7" w:rsidRDefault="00C20755" w:rsidP="00C20755">
      <w:pPr>
        <w:jc w:val="both"/>
        <w:rPr>
          <w:sz w:val="22"/>
          <w:szCs w:val="22"/>
        </w:rPr>
      </w:pPr>
    </w:p>
    <w:p w:rsidR="00C20755" w:rsidRPr="001810A7" w:rsidRDefault="00C20755" w:rsidP="000A4258">
      <w:pPr>
        <w:ind w:left="-720"/>
        <w:jc w:val="both"/>
        <w:rPr>
          <w:b/>
          <w:sz w:val="22"/>
          <w:szCs w:val="22"/>
        </w:rPr>
      </w:pPr>
      <w:r w:rsidRPr="001810A7">
        <w:rPr>
          <w:b/>
          <w:sz w:val="22"/>
          <w:szCs w:val="22"/>
        </w:rPr>
        <w:t>Component 2: Ensuring adequate supply of high quality, sustainable and affordable supply of biogas</w:t>
      </w:r>
    </w:p>
    <w:p w:rsidR="00C20755" w:rsidRPr="001810A7" w:rsidRDefault="00C20755" w:rsidP="00C20755">
      <w:pPr>
        <w:jc w:val="both"/>
        <w:rPr>
          <w:sz w:val="22"/>
          <w:szCs w:val="22"/>
        </w:rPr>
      </w:pPr>
    </w:p>
    <w:p w:rsidR="00682C1A" w:rsidRPr="001810A7" w:rsidRDefault="00C20755" w:rsidP="00682C1A">
      <w:pPr>
        <w:ind w:left="-720"/>
        <w:jc w:val="both"/>
        <w:rPr>
          <w:color w:val="000000"/>
          <w:sz w:val="22"/>
          <w:szCs w:val="22"/>
        </w:rPr>
      </w:pPr>
      <w:r w:rsidRPr="001810A7">
        <w:rPr>
          <w:sz w:val="22"/>
          <w:szCs w:val="22"/>
        </w:rPr>
        <w:t xml:space="preserve">This component seeks to scale up the sustainable production and supply of biogas </w:t>
      </w:r>
      <w:r w:rsidRPr="001810A7">
        <w:rPr>
          <w:color w:val="000000"/>
          <w:sz w:val="22"/>
          <w:szCs w:val="22"/>
        </w:rPr>
        <w:t>beyond the proposed GEF project, with financial mechanisms and tools for investments in the manufacturing and diffusion of bio-digesters, such as micro-finance and promotion fund.</w:t>
      </w:r>
      <w:r w:rsidR="00057799" w:rsidRPr="001810A7">
        <w:rPr>
          <w:color w:val="000000"/>
          <w:sz w:val="22"/>
          <w:szCs w:val="22"/>
        </w:rPr>
        <w:t xml:space="preserve"> </w:t>
      </w:r>
      <w:r w:rsidR="00AD182C" w:rsidRPr="001810A7">
        <w:rPr>
          <w:color w:val="000000"/>
          <w:sz w:val="22"/>
          <w:szCs w:val="22"/>
        </w:rPr>
        <w:t>A particular focus will be on</w:t>
      </w:r>
      <w:r w:rsidR="00057799" w:rsidRPr="001810A7">
        <w:rPr>
          <w:color w:val="000000"/>
          <w:sz w:val="22"/>
          <w:szCs w:val="22"/>
        </w:rPr>
        <w:t xml:space="preserve"> support </w:t>
      </w:r>
      <w:r w:rsidR="00075E26" w:rsidRPr="001810A7">
        <w:rPr>
          <w:color w:val="000000"/>
          <w:sz w:val="22"/>
          <w:szCs w:val="22"/>
        </w:rPr>
        <w:t>for</w:t>
      </w:r>
      <w:r w:rsidR="00AD182C" w:rsidRPr="001810A7">
        <w:rPr>
          <w:color w:val="000000"/>
          <w:sz w:val="22"/>
          <w:szCs w:val="22"/>
        </w:rPr>
        <w:t xml:space="preserve"> </w:t>
      </w:r>
      <w:r w:rsidR="00057799" w:rsidRPr="001810A7">
        <w:rPr>
          <w:color w:val="000000"/>
          <w:sz w:val="22"/>
          <w:szCs w:val="22"/>
        </w:rPr>
        <w:t xml:space="preserve">biogas </w:t>
      </w:r>
      <w:r w:rsidR="00AD182C" w:rsidRPr="001810A7">
        <w:rPr>
          <w:color w:val="000000"/>
          <w:sz w:val="22"/>
          <w:szCs w:val="22"/>
        </w:rPr>
        <w:t xml:space="preserve">digester </w:t>
      </w:r>
      <w:r w:rsidR="00057799" w:rsidRPr="001810A7">
        <w:rPr>
          <w:color w:val="000000"/>
          <w:sz w:val="22"/>
          <w:szCs w:val="22"/>
        </w:rPr>
        <w:t>manufacturing and maintenance.</w:t>
      </w:r>
      <w:r w:rsidR="00682C1A" w:rsidRPr="001810A7">
        <w:rPr>
          <w:color w:val="000000"/>
          <w:sz w:val="22"/>
          <w:szCs w:val="22"/>
        </w:rPr>
        <w:t xml:space="preserve"> The project will train decision-makers and relevant stakeholders, strengthening </w:t>
      </w:r>
      <w:r w:rsidR="00682C1A" w:rsidRPr="001810A7">
        <w:rPr>
          <w:color w:val="000000"/>
          <w:sz w:val="22"/>
          <w:szCs w:val="22"/>
        </w:rPr>
        <w:lastRenderedPageBreak/>
        <w:t>key institutions. The training will include the design and production of modules for key beneficiaries that will be available after project implementation.</w:t>
      </w:r>
      <w:r w:rsidR="00455EF5" w:rsidRPr="001810A7">
        <w:rPr>
          <w:color w:val="000000"/>
          <w:sz w:val="22"/>
          <w:szCs w:val="22"/>
        </w:rPr>
        <w:t xml:space="preserve"> </w:t>
      </w:r>
      <w:r w:rsidR="00682C1A" w:rsidRPr="001810A7">
        <w:rPr>
          <w:color w:val="000000"/>
          <w:sz w:val="22"/>
          <w:szCs w:val="22"/>
        </w:rPr>
        <w:t>For the development of large scale bio-digesters for institutional, commercial and cottage industry use, a pre-financing mechanism for technical assistance will be put in place, to be reimbursed later by the beneficiaries. Since these applications are more commercial in nature, it is expected that potential users see this as an investment.</w:t>
      </w:r>
      <w:r w:rsidR="00AE4483" w:rsidRPr="001810A7">
        <w:rPr>
          <w:color w:val="000000"/>
          <w:sz w:val="22"/>
          <w:szCs w:val="22"/>
        </w:rPr>
        <w:t xml:space="preserve"> </w:t>
      </w:r>
      <w:r w:rsidR="00AE4483" w:rsidRPr="001810A7">
        <w:rPr>
          <w:sz w:val="22"/>
          <w:szCs w:val="22"/>
        </w:rPr>
        <w:t xml:space="preserve">The project will also support the </w:t>
      </w:r>
      <w:r w:rsidR="00AE4483" w:rsidRPr="001810A7">
        <w:rPr>
          <w:rFonts w:eastAsia="Calibri"/>
          <w:sz w:val="22"/>
          <w:szCs w:val="22"/>
          <w:lang w:eastAsia="fr-FR"/>
        </w:rPr>
        <w:t>design of the investment fund for the construction of bio-digesters, planned in the National program of Biogas, the level of subsidy envisioned, and its evolution over time.</w:t>
      </w:r>
    </w:p>
    <w:p w:rsidR="00C23896" w:rsidRPr="001810A7" w:rsidRDefault="00C23896" w:rsidP="000A4258">
      <w:pPr>
        <w:ind w:left="-720"/>
        <w:jc w:val="both"/>
        <w:rPr>
          <w:color w:val="000000"/>
          <w:sz w:val="22"/>
          <w:szCs w:val="22"/>
        </w:rPr>
      </w:pPr>
    </w:p>
    <w:p w:rsidR="00C20755" w:rsidRPr="001810A7" w:rsidRDefault="00C20755" w:rsidP="000A4258">
      <w:pPr>
        <w:ind w:left="-720"/>
        <w:jc w:val="both"/>
        <w:rPr>
          <w:sz w:val="22"/>
          <w:szCs w:val="22"/>
        </w:rPr>
      </w:pPr>
      <w:r w:rsidRPr="001810A7">
        <w:rPr>
          <w:color w:val="000000"/>
          <w:sz w:val="22"/>
          <w:szCs w:val="22"/>
        </w:rPr>
        <w:t>The project will apply the CleanStart approach based on microfinance. CleanStart (Microfinance Opportunities for a Clean Energy Future) is a new UNDP/UNCDF programme to help poor households and small and medium-sized entrepreneurs access financing from microfinance institutions coupled with technical assistance for low-cost clean energy applications. The envisioned activities under this component will also build on the baseline activities from the PRONIASE, CERESCOR and the University of Conakry. It will also liaise with the PROGEDE pilot sites. While the baseline focuses on small scale bio-digesters with 6</w:t>
      </w:r>
      <w:r w:rsidRPr="001810A7">
        <w:rPr>
          <w:sz w:val="22"/>
          <w:szCs w:val="22"/>
        </w:rPr>
        <w:t>m3 average capacity; GEF funds will be used for large scale bio-digesters, with 20m3 average capacity.</w:t>
      </w:r>
      <w:r w:rsidR="00296DB8" w:rsidRPr="001810A7">
        <w:rPr>
          <w:sz w:val="22"/>
          <w:szCs w:val="22"/>
        </w:rPr>
        <w:t xml:space="preserve"> The large scale bio-digesters will be for selected institutional, commercial and cottage industry applications where there is a need for heat and/or electricity. The targeted cottage industries are mainly dairy exploitation; conservation and transformation of agricultural products; local carpentry &amp; timber industries, and slaughter houses</w:t>
      </w:r>
      <w:r w:rsidRPr="001810A7">
        <w:rPr>
          <w:sz w:val="22"/>
          <w:szCs w:val="22"/>
        </w:rPr>
        <w:t>. Another target group is institutional users like hospitals, schools and prisons. The expected outcome in Component 2 is an increased level of investments on biogas production equipment manufacturing leading to sustainable supply of biogas.</w:t>
      </w:r>
    </w:p>
    <w:p w:rsidR="00296DB8" w:rsidRPr="001810A7" w:rsidRDefault="00296DB8" w:rsidP="000A4258">
      <w:pPr>
        <w:ind w:left="-720"/>
        <w:jc w:val="both"/>
        <w:rPr>
          <w:sz w:val="22"/>
          <w:szCs w:val="22"/>
        </w:rPr>
      </w:pPr>
    </w:p>
    <w:p w:rsidR="00C20755" w:rsidRPr="001810A7" w:rsidRDefault="00C20755" w:rsidP="000A4258">
      <w:pPr>
        <w:ind w:left="-720"/>
        <w:jc w:val="both"/>
        <w:rPr>
          <w:b/>
          <w:sz w:val="22"/>
          <w:szCs w:val="22"/>
        </w:rPr>
      </w:pPr>
      <w:r w:rsidRPr="001810A7">
        <w:rPr>
          <w:b/>
          <w:sz w:val="22"/>
          <w:szCs w:val="22"/>
        </w:rPr>
        <w:t>Component 3 - Creating sustainable demand for biogas</w:t>
      </w:r>
    </w:p>
    <w:p w:rsidR="00C20755" w:rsidRPr="001810A7" w:rsidRDefault="00C20755" w:rsidP="00C20755">
      <w:pPr>
        <w:jc w:val="both"/>
        <w:rPr>
          <w:sz w:val="22"/>
          <w:szCs w:val="22"/>
        </w:rPr>
      </w:pPr>
    </w:p>
    <w:p w:rsidR="00C20755" w:rsidRPr="001810A7" w:rsidRDefault="00C20755" w:rsidP="000A4258">
      <w:pPr>
        <w:ind w:left="-720"/>
        <w:jc w:val="both"/>
        <w:rPr>
          <w:sz w:val="22"/>
          <w:szCs w:val="22"/>
        </w:rPr>
      </w:pPr>
      <w:r w:rsidRPr="001810A7">
        <w:rPr>
          <w:sz w:val="22"/>
          <w:szCs w:val="22"/>
        </w:rPr>
        <w:t>This component</w:t>
      </w:r>
      <w:r w:rsidRPr="001810A7">
        <w:rPr>
          <w:color w:val="000000"/>
          <w:sz w:val="22"/>
          <w:szCs w:val="22"/>
        </w:rPr>
        <w:t xml:space="preserve"> will seek to create sustained demand for biogas by developing incentives for its use instead of traditional fuel wood for cooking and kerosene for lighting. </w:t>
      </w:r>
      <w:r w:rsidRPr="001810A7">
        <w:rPr>
          <w:sz w:val="22"/>
          <w:szCs w:val="22"/>
        </w:rPr>
        <w:t>This component seeks to</w:t>
      </w:r>
      <w:r w:rsidRPr="001810A7">
        <w:rPr>
          <w:color w:val="000000"/>
          <w:sz w:val="22"/>
          <w:szCs w:val="22"/>
        </w:rPr>
        <w:t xml:space="preserve"> support sustainable livelihoods through biogas technology applications, </w:t>
      </w:r>
      <w:r w:rsidR="009B5190" w:rsidRPr="001810A7">
        <w:rPr>
          <w:color w:val="000000"/>
          <w:sz w:val="22"/>
          <w:szCs w:val="22"/>
        </w:rPr>
        <w:t xml:space="preserve">in particular by focusing on larger scale productive uses and </w:t>
      </w:r>
      <w:r w:rsidRPr="001810A7">
        <w:rPr>
          <w:color w:val="000000"/>
          <w:sz w:val="22"/>
          <w:szCs w:val="22"/>
        </w:rPr>
        <w:t xml:space="preserve">by developing and strengthening </w:t>
      </w:r>
      <w:r w:rsidRPr="001810A7">
        <w:rPr>
          <w:sz w:val="22"/>
          <w:szCs w:val="22"/>
        </w:rPr>
        <w:t xml:space="preserve">business </w:t>
      </w:r>
      <w:r w:rsidR="009B5190" w:rsidRPr="001810A7">
        <w:rPr>
          <w:sz w:val="22"/>
          <w:szCs w:val="22"/>
        </w:rPr>
        <w:t>opportunities for</w:t>
      </w:r>
      <w:r w:rsidRPr="001810A7">
        <w:rPr>
          <w:sz w:val="22"/>
          <w:szCs w:val="22"/>
        </w:rPr>
        <w:t xml:space="preserve"> farmers</w:t>
      </w:r>
      <w:r w:rsidR="009B5190" w:rsidRPr="001810A7">
        <w:rPr>
          <w:sz w:val="22"/>
          <w:szCs w:val="22"/>
        </w:rPr>
        <w:t>, increase their productivity</w:t>
      </w:r>
      <w:r w:rsidRPr="001810A7">
        <w:rPr>
          <w:sz w:val="22"/>
          <w:szCs w:val="22"/>
        </w:rPr>
        <w:t xml:space="preserve"> and </w:t>
      </w:r>
      <w:r w:rsidR="009B5190" w:rsidRPr="001810A7">
        <w:rPr>
          <w:sz w:val="22"/>
          <w:szCs w:val="22"/>
        </w:rPr>
        <w:t xml:space="preserve">developing demand for </w:t>
      </w:r>
      <w:r w:rsidRPr="001810A7">
        <w:rPr>
          <w:sz w:val="22"/>
          <w:szCs w:val="22"/>
        </w:rPr>
        <w:t>bio-digester sludge processing products.</w:t>
      </w:r>
      <w:r w:rsidRPr="001810A7">
        <w:rPr>
          <w:color w:val="000000"/>
          <w:sz w:val="22"/>
          <w:szCs w:val="22"/>
        </w:rPr>
        <w:t xml:space="preserve"> </w:t>
      </w:r>
      <w:r w:rsidRPr="001810A7">
        <w:rPr>
          <w:sz w:val="22"/>
          <w:szCs w:val="22"/>
        </w:rPr>
        <w:t xml:space="preserve">Component 3 will comprise of activities that will </w:t>
      </w:r>
      <w:r w:rsidRPr="001810A7">
        <w:rPr>
          <w:bCs/>
          <w:sz w:val="22"/>
          <w:szCs w:val="22"/>
        </w:rPr>
        <w:t>establish a complete value chain approach to biogas production</w:t>
      </w:r>
      <w:r w:rsidRPr="001810A7">
        <w:rPr>
          <w:sz w:val="22"/>
          <w:szCs w:val="22"/>
        </w:rPr>
        <w:t>. The expected outcome is increased number of business establishments catering to the various value chain services of the biogas production and utilization industry in Guinea</w:t>
      </w:r>
      <w:r w:rsidRPr="001810A7">
        <w:rPr>
          <w:bCs/>
          <w:sz w:val="22"/>
          <w:szCs w:val="22"/>
        </w:rPr>
        <w:t xml:space="preserve">. </w:t>
      </w:r>
    </w:p>
    <w:p w:rsidR="00C20755" w:rsidRPr="001810A7" w:rsidRDefault="00C20755" w:rsidP="00C20755">
      <w:pPr>
        <w:rPr>
          <w:b/>
          <w:bCs/>
          <w:smallCaps/>
          <w:sz w:val="22"/>
          <w:szCs w:val="22"/>
        </w:rPr>
      </w:pPr>
    </w:p>
    <w:p w:rsidR="003D0EAA" w:rsidRPr="001810A7" w:rsidRDefault="003D0EAA" w:rsidP="000A4258">
      <w:pPr>
        <w:ind w:left="-720"/>
        <w:jc w:val="both"/>
        <w:rPr>
          <w:sz w:val="22"/>
          <w:szCs w:val="22"/>
        </w:rPr>
      </w:pPr>
      <w:r w:rsidRPr="001810A7">
        <w:rPr>
          <w:i/>
          <w:sz w:val="22"/>
          <w:szCs w:val="22"/>
        </w:rPr>
        <w:t>Incremental cost reasoning and expected contributions from the baseline, the GEFTF and co-financing</w:t>
      </w:r>
    </w:p>
    <w:p w:rsidR="003D0EAA" w:rsidRPr="001810A7" w:rsidRDefault="003D0EAA" w:rsidP="00C20755">
      <w:pPr>
        <w:jc w:val="both"/>
        <w:outlineLvl w:val="0"/>
        <w:rPr>
          <w:b/>
          <w:sz w:val="22"/>
          <w:szCs w:val="22"/>
        </w:rPr>
      </w:pPr>
    </w:p>
    <w:p w:rsidR="00D90E66" w:rsidRPr="001810A7" w:rsidRDefault="003D0EAA" w:rsidP="000A4258">
      <w:pPr>
        <w:ind w:left="-720"/>
        <w:jc w:val="both"/>
        <w:rPr>
          <w:sz w:val="22"/>
          <w:szCs w:val="22"/>
        </w:rPr>
      </w:pPr>
      <w:r w:rsidRPr="001810A7">
        <w:rPr>
          <w:sz w:val="22"/>
          <w:szCs w:val="22"/>
        </w:rPr>
        <w:t>The goal to which the project will contribute is the reduction of the growth of GHG emissions from the domestic energy use sector. The project objective is to establish a functioning and effective market for the widespread use and commercialization of biogas technologies in Guinea</w:t>
      </w:r>
      <w:r w:rsidR="009B5190" w:rsidRPr="001810A7">
        <w:rPr>
          <w:sz w:val="22"/>
          <w:szCs w:val="22"/>
        </w:rPr>
        <w:t>.</w:t>
      </w:r>
      <w:r w:rsidR="00D90E66" w:rsidRPr="001810A7">
        <w:rPr>
          <w:sz w:val="22"/>
          <w:szCs w:val="22"/>
        </w:rPr>
        <w:t xml:space="preserve"> </w:t>
      </w:r>
      <w:r w:rsidR="00D90E66" w:rsidRPr="001810A7">
        <w:rPr>
          <w:color w:val="000000"/>
          <w:sz w:val="22"/>
          <w:szCs w:val="22"/>
        </w:rPr>
        <w:t xml:space="preserve">There are 3 distinct, but interconnected, markets to be developed under this project. The first one </w:t>
      </w:r>
      <w:r w:rsidR="0042562E" w:rsidRPr="001810A7">
        <w:rPr>
          <w:color w:val="000000"/>
          <w:sz w:val="22"/>
          <w:szCs w:val="22"/>
        </w:rPr>
        <w:t xml:space="preserve">(to be conducted by baseline activities) </w:t>
      </w:r>
      <w:r w:rsidR="00D90E66" w:rsidRPr="001810A7">
        <w:rPr>
          <w:color w:val="000000"/>
          <w:sz w:val="22"/>
          <w:szCs w:val="22"/>
        </w:rPr>
        <w:t>is for small-scale family sized bio-digesters. It mainly focuses on auto consumption and in-house feedstock management. This category consists mainly of farming households that have livestock. The second market is for large scale bio-digesters for some institutional, commercial and cottage industry applications where there is a need for heat and/or electricity. These are also essentially auto-consumers, replacing current energy carriers (like e.g. diesel or grid electricity) with a cleaner and cheaper alternative in their business process. The project does not envisage a large scale distribution of biogas. Finally, there will be the domestic market for bio-digester manufacturing and installation. The project will not aim for a market in e.g. bottled (canisters) gas to supply the market with an alternative fuel for cooking. This might be a future are</w:t>
      </w:r>
      <w:r w:rsidR="00EA169B" w:rsidRPr="001810A7">
        <w:rPr>
          <w:color w:val="000000"/>
          <w:sz w:val="22"/>
          <w:szCs w:val="22"/>
        </w:rPr>
        <w:t>a</w:t>
      </w:r>
      <w:r w:rsidR="00D90E66" w:rsidRPr="001810A7">
        <w:rPr>
          <w:color w:val="000000"/>
          <w:sz w:val="22"/>
          <w:szCs w:val="22"/>
        </w:rPr>
        <w:t xml:space="preserve"> of attention, once the use of the technology has been convincingly demonstrated by this project.</w:t>
      </w:r>
    </w:p>
    <w:p w:rsidR="00D90E66" w:rsidRPr="001810A7" w:rsidRDefault="00D90E66" w:rsidP="000A4258">
      <w:pPr>
        <w:ind w:left="-720"/>
        <w:jc w:val="both"/>
        <w:rPr>
          <w:sz w:val="22"/>
          <w:szCs w:val="22"/>
        </w:rPr>
      </w:pPr>
    </w:p>
    <w:p w:rsidR="003D0EAA" w:rsidRPr="001810A7" w:rsidRDefault="00E442CD" w:rsidP="000A4258">
      <w:pPr>
        <w:ind w:left="-720"/>
        <w:jc w:val="both"/>
        <w:rPr>
          <w:sz w:val="22"/>
          <w:szCs w:val="22"/>
        </w:rPr>
      </w:pPr>
      <w:r w:rsidRPr="001810A7">
        <w:rPr>
          <w:sz w:val="22"/>
          <w:szCs w:val="22"/>
        </w:rPr>
        <w:t>K</w:t>
      </w:r>
      <w:r w:rsidR="009B5190" w:rsidRPr="001810A7">
        <w:rPr>
          <w:sz w:val="22"/>
          <w:szCs w:val="22"/>
        </w:rPr>
        <w:t xml:space="preserve">ey </w:t>
      </w:r>
      <w:r w:rsidR="003D0EAA" w:rsidRPr="001810A7">
        <w:rPr>
          <w:sz w:val="22"/>
          <w:szCs w:val="22"/>
        </w:rPr>
        <w:t>barriers to the supply and demand for biogas as a sustainable source of domestic energy use will be removed by targeted interventions that will:</w:t>
      </w:r>
      <w:r w:rsidR="003D0EAA" w:rsidRPr="001810A7" w:rsidDel="00406DB5">
        <w:rPr>
          <w:sz w:val="22"/>
          <w:szCs w:val="22"/>
        </w:rPr>
        <w:t xml:space="preserve"> </w:t>
      </w:r>
    </w:p>
    <w:p w:rsidR="003D0EAA" w:rsidRPr="001810A7" w:rsidRDefault="003D0EAA" w:rsidP="003D0EAA">
      <w:pPr>
        <w:jc w:val="both"/>
        <w:rPr>
          <w:sz w:val="22"/>
          <w:szCs w:val="22"/>
        </w:rPr>
      </w:pPr>
    </w:p>
    <w:p w:rsidR="003D0EAA" w:rsidRPr="001810A7" w:rsidRDefault="003D0EAA" w:rsidP="003D0EAA">
      <w:pPr>
        <w:numPr>
          <w:ilvl w:val="0"/>
          <w:numId w:val="36"/>
        </w:numPr>
        <w:jc w:val="both"/>
        <w:rPr>
          <w:sz w:val="22"/>
          <w:szCs w:val="22"/>
        </w:rPr>
      </w:pPr>
      <w:r w:rsidRPr="001810A7">
        <w:rPr>
          <w:sz w:val="22"/>
          <w:szCs w:val="22"/>
        </w:rPr>
        <w:t>Support the development of a market by creating an enabling environment for the production and utilization of biogas;</w:t>
      </w:r>
    </w:p>
    <w:p w:rsidR="003D0EAA" w:rsidRPr="001810A7" w:rsidRDefault="003D0EAA" w:rsidP="003D0EAA">
      <w:pPr>
        <w:numPr>
          <w:ilvl w:val="0"/>
          <w:numId w:val="36"/>
        </w:numPr>
        <w:jc w:val="both"/>
        <w:outlineLvl w:val="0"/>
        <w:rPr>
          <w:b/>
          <w:sz w:val="22"/>
          <w:szCs w:val="22"/>
        </w:rPr>
      </w:pPr>
      <w:r w:rsidRPr="001810A7">
        <w:rPr>
          <w:sz w:val="22"/>
          <w:szCs w:val="22"/>
        </w:rPr>
        <w:lastRenderedPageBreak/>
        <w:t>Support large scale deployment and financial viability of these technologies; and,</w:t>
      </w:r>
    </w:p>
    <w:p w:rsidR="003D0EAA" w:rsidRPr="001810A7" w:rsidRDefault="003D0EAA" w:rsidP="003D0EAA">
      <w:pPr>
        <w:numPr>
          <w:ilvl w:val="0"/>
          <w:numId w:val="36"/>
        </w:numPr>
        <w:jc w:val="both"/>
        <w:outlineLvl w:val="0"/>
        <w:rPr>
          <w:b/>
          <w:sz w:val="22"/>
          <w:szCs w:val="22"/>
        </w:rPr>
      </w:pPr>
      <w:r w:rsidRPr="001810A7">
        <w:rPr>
          <w:sz w:val="22"/>
          <w:szCs w:val="22"/>
        </w:rPr>
        <w:t>Aim at the subsequent national transformational diffusion and uptake of these technologies by setting up sustainable financial mechanisms and tools for investment.</w:t>
      </w:r>
    </w:p>
    <w:p w:rsidR="003D0EAA" w:rsidRPr="001810A7" w:rsidRDefault="003D0EAA" w:rsidP="00C20755">
      <w:pPr>
        <w:jc w:val="both"/>
        <w:outlineLvl w:val="0"/>
        <w:rPr>
          <w:b/>
          <w:sz w:val="22"/>
          <w:szCs w:val="22"/>
        </w:rPr>
      </w:pPr>
    </w:p>
    <w:p w:rsidR="00511B31" w:rsidRPr="001810A7" w:rsidRDefault="00511B31" w:rsidP="00511B31">
      <w:pPr>
        <w:ind w:left="-720"/>
        <w:jc w:val="both"/>
        <w:rPr>
          <w:color w:val="000000"/>
          <w:sz w:val="22"/>
          <w:szCs w:val="22"/>
        </w:rPr>
      </w:pPr>
      <w:r w:rsidRPr="001810A7">
        <w:rPr>
          <w:sz w:val="22"/>
          <w:szCs w:val="22"/>
        </w:rPr>
        <w:t xml:space="preserve">Under component 1, GEF resources will be used for the technical </w:t>
      </w:r>
      <w:r w:rsidRPr="001810A7">
        <w:rPr>
          <w:color w:val="000000"/>
          <w:sz w:val="22"/>
          <w:szCs w:val="22"/>
        </w:rPr>
        <w:t>assistance needed to review and analyze the policies, laws and regulations on biogas development and utilization, and the formulation of enhanced policies and support frameworks. GEF funds will also be used to ensure quality and produce exactly what is needed for the GEF proposal, for the biogas resource assessment conducted by baseline projects.</w:t>
      </w:r>
    </w:p>
    <w:p w:rsidR="00511B31" w:rsidRPr="001810A7" w:rsidRDefault="00511B31" w:rsidP="00511B31">
      <w:pPr>
        <w:ind w:left="-720"/>
        <w:jc w:val="both"/>
        <w:rPr>
          <w:color w:val="000000"/>
          <w:sz w:val="22"/>
          <w:szCs w:val="22"/>
        </w:rPr>
      </w:pPr>
    </w:p>
    <w:p w:rsidR="00511B31" w:rsidRPr="001810A7" w:rsidRDefault="00511B31" w:rsidP="00511B31">
      <w:pPr>
        <w:ind w:left="-720"/>
        <w:jc w:val="both"/>
        <w:rPr>
          <w:sz w:val="22"/>
          <w:szCs w:val="22"/>
        </w:rPr>
      </w:pPr>
      <w:r w:rsidRPr="001810A7">
        <w:rPr>
          <w:color w:val="000000"/>
          <w:sz w:val="22"/>
          <w:szCs w:val="22"/>
        </w:rPr>
        <w:t xml:space="preserve">Under component 2, </w:t>
      </w:r>
      <w:r w:rsidRPr="001810A7">
        <w:rPr>
          <w:sz w:val="22"/>
          <w:szCs w:val="22"/>
        </w:rPr>
        <w:t>GEF resources are required for the detailed analysis for the development of incentives, financial mechanisms for investments, and for the design and implementation of 10 large scale bio-digesters. The GEF may be used, complementing co-finance, to also support a partial subsidy, to be determined, to households for the construction of bio-digesters (accompanied with 10% down payment and 70% microcredit).</w:t>
      </w:r>
    </w:p>
    <w:p w:rsidR="00511B31" w:rsidRPr="001810A7" w:rsidRDefault="00511B31" w:rsidP="00511B31">
      <w:pPr>
        <w:ind w:left="-720"/>
        <w:jc w:val="both"/>
        <w:rPr>
          <w:color w:val="000000"/>
          <w:sz w:val="22"/>
          <w:szCs w:val="22"/>
        </w:rPr>
      </w:pPr>
    </w:p>
    <w:p w:rsidR="00511B31" w:rsidRPr="001810A7" w:rsidRDefault="00511B31" w:rsidP="00511B31">
      <w:pPr>
        <w:ind w:left="-720"/>
        <w:jc w:val="both"/>
        <w:rPr>
          <w:b/>
          <w:bCs/>
          <w:smallCaps/>
          <w:sz w:val="22"/>
          <w:szCs w:val="22"/>
        </w:rPr>
      </w:pPr>
      <w:r w:rsidRPr="001810A7">
        <w:rPr>
          <w:color w:val="000000"/>
          <w:sz w:val="22"/>
          <w:szCs w:val="22"/>
        </w:rPr>
        <w:t xml:space="preserve">Finally, under the last component, </w:t>
      </w:r>
      <w:r w:rsidRPr="001810A7">
        <w:rPr>
          <w:sz w:val="22"/>
          <w:szCs w:val="22"/>
        </w:rPr>
        <w:t xml:space="preserve">GEF resources are required for the value chain analysis and develop </w:t>
      </w:r>
      <w:r w:rsidR="009B5190" w:rsidRPr="001810A7">
        <w:rPr>
          <w:sz w:val="22"/>
          <w:szCs w:val="22"/>
        </w:rPr>
        <w:t>sound</w:t>
      </w:r>
      <w:r w:rsidRPr="001810A7">
        <w:rPr>
          <w:sz w:val="22"/>
          <w:szCs w:val="22"/>
        </w:rPr>
        <w:t xml:space="preserve"> business model</w:t>
      </w:r>
      <w:r w:rsidR="009B5190" w:rsidRPr="001810A7">
        <w:rPr>
          <w:sz w:val="22"/>
          <w:szCs w:val="22"/>
        </w:rPr>
        <w:t>s</w:t>
      </w:r>
      <w:r w:rsidRPr="001810A7">
        <w:rPr>
          <w:sz w:val="22"/>
          <w:szCs w:val="22"/>
        </w:rPr>
        <w:t xml:space="preserve"> to ensure sustainable livelihoods through biogas technology applications.</w:t>
      </w:r>
    </w:p>
    <w:p w:rsidR="00511B31" w:rsidRPr="001810A7" w:rsidRDefault="00511B31" w:rsidP="00511B31">
      <w:pPr>
        <w:ind w:left="-720"/>
        <w:jc w:val="both"/>
        <w:rPr>
          <w:color w:val="000000"/>
          <w:sz w:val="22"/>
          <w:szCs w:val="22"/>
        </w:rPr>
      </w:pPr>
    </w:p>
    <w:p w:rsidR="0024256F" w:rsidRPr="001810A7" w:rsidRDefault="0024256F" w:rsidP="00511B31">
      <w:pPr>
        <w:ind w:left="-720"/>
        <w:jc w:val="both"/>
        <w:rPr>
          <w:bCs/>
          <w:sz w:val="22"/>
          <w:szCs w:val="22"/>
        </w:rPr>
      </w:pPr>
      <w:r w:rsidRPr="001810A7">
        <w:rPr>
          <w:sz w:val="22"/>
          <w:szCs w:val="22"/>
        </w:rPr>
        <w:t>The table below summarizes</w:t>
      </w:r>
      <w:r w:rsidRPr="001810A7">
        <w:rPr>
          <w:bCs/>
          <w:sz w:val="22"/>
          <w:szCs w:val="22"/>
        </w:rPr>
        <w:t xml:space="preserve"> Project Activities and Incremental Reasoning:</w:t>
      </w:r>
    </w:p>
    <w:p w:rsidR="0024256F" w:rsidRPr="001810A7" w:rsidRDefault="0024256F" w:rsidP="00511B31">
      <w:pPr>
        <w:ind w:left="-720"/>
        <w:jc w:val="both"/>
        <w:rPr>
          <w:bCs/>
          <w:sz w:val="22"/>
          <w:szCs w:val="22"/>
        </w:rPr>
      </w:pPr>
    </w:p>
    <w:tbl>
      <w:tblPr>
        <w:tblW w:w="10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5"/>
        <w:gridCol w:w="4234"/>
        <w:gridCol w:w="2970"/>
      </w:tblGrid>
      <w:tr w:rsidR="0021779F" w:rsidRPr="001810A7" w:rsidTr="0021779F">
        <w:trPr>
          <w:jc w:val="center"/>
        </w:trPr>
        <w:tc>
          <w:tcPr>
            <w:tcW w:w="3245"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18"/>
              </w:rPr>
              <w:t>Baseline practices</w:t>
            </w:r>
            <w:r w:rsidRPr="001810A7" w:rsidDel="003010BF">
              <w:rPr>
                <w:b/>
                <w:sz w:val="20"/>
                <w:szCs w:val="20"/>
              </w:rPr>
              <w:t xml:space="preserve"> </w:t>
            </w:r>
          </w:p>
        </w:tc>
        <w:tc>
          <w:tcPr>
            <w:tcW w:w="4234"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18"/>
              </w:rPr>
              <w:t>Alternative to be put in place by the project</w:t>
            </w:r>
            <w:r w:rsidRPr="001810A7" w:rsidDel="003010BF">
              <w:rPr>
                <w:b/>
                <w:sz w:val="20"/>
                <w:szCs w:val="20"/>
              </w:rPr>
              <w:t xml:space="preserve"> </w:t>
            </w:r>
          </w:p>
        </w:tc>
        <w:tc>
          <w:tcPr>
            <w:tcW w:w="2970"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20"/>
              </w:rPr>
              <w:t>Expected Global Benefits</w:t>
            </w:r>
          </w:p>
        </w:tc>
      </w:tr>
      <w:tr w:rsidR="0021779F" w:rsidRPr="001810A7" w:rsidTr="0021779F">
        <w:trPr>
          <w:jc w:val="center"/>
        </w:trPr>
        <w:tc>
          <w:tcPr>
            <w:tcW w:w="10449" w:type="dxa"/>
            <w:gridSpan w:val="3"/>
          </w:tcPr>
          <w:p w:rsidR="0021779F" w:rsidRPr="001810A7" w:rsidRDefault="0021779F" w:rsidP="00340254">
            <w:pPr>
              <w:pStyle w:val="Footer"/>
              <w:tabs>
                <w:tab w:val="clear" w:pos="4320"/>
                <w:tab w:val="clear" w:pos="8640"/>
              </w:tabs>
              <w:rPr>
                <w:b/>
                <w:sz w:val="20"/>
                <w:szCs w:val="20"/>
              </w:rPr>
            </w:pPr>
            <w:r w:rsidRPr="001810A7">
              <w:rPr>
                <w:b/>
                <w:sz w:val="20"/>
                <w:szCs w:val="20"/>
              </w:rPr>
              <w:t>Component 1: Creating the enabling policy and regulatory environment for the use of biogas as a sustainable source of renewable energy</w:t>
            </w:r>
          </w:p>
        </w:tc>
      </w:tr>
      <w:tr w:rsidR="0021779F" w:rsidRPr="001810A7" w:rsidTr="0021779F">
        <w:trPr>
          <w:jc w:val="center"/>
        </w:trPr>
        <w:tc>
          <w:tcPr>
            <w:tcW w:w="3245" w:type="dxa"/>
            <w:tcBorders>
              <w:bottom w:val="single" w:sz="4" w:space="0" w:color="auto"/>
            </w:tcBorders>
          </w:tcPr>
          <w:p w:rsidR="0021779F" w:rsidRPr="001810A7" w:rsidRDefault="0021779F" w:rsidP="00340254">
            <w:pPr>
              <w:rPr>
                <w:sz w:val="20"/>
                <w:szCs w:val="20"/>
              </w:rPr>
            </w:pPr>
            <w:r w:rsidRPr="001810A7">
              <w:rPr>
                <w:sz w:val="20"/>
                <w:szCs w:val="20"/>
              </w:rPr>
              <w:t xml:space="preserve">- The baseline activities of the PRONIASE will establish basic policies and laws for the promotion of </w:t>
            </w:r>
            <w:r w:rsidR="00AD182C" w:rsidRPr="001810A7">
              <w:rPr>
                <w:sz w:val="20"/>
                <w:szCs w:val="20"/>
              </w:rPr>
              <w:t>b</w:t>
            </w:r>
            <w:r w:rsidRPr="001810A7">
              <w:rPr>
                <w:sz w:val="20"/>
                <w:szCs w:val="20"/>
              </w:rPr>
              <w:t xml:space="preserve">iogas. </w:t>
            </w:r>
            <w:r w:rsidR="00AD182C" w:rsidRPr="001810A7">
              <w:rPr>
                <w:sz w:val="20"/>
                <w:szCs w:val="20"/>
              </w:rPr>
              <w:t>The</w:t>
            </w:r>
            <w:r w:rsidRPr="001810A7">
              <w:rPr>
                <w:sz w:val="20"/>
                <w:szCs w:val="20"/>
              </w:rPr>
              <w:t xml:space="preserve"> PRONIASE legal framework is heavily focused on </w:t>
            </w:r>
            <w:r w:rsidR="00AD182C" w:rsidRPr="001810A7">
              <w:rPr>
                <w:sz w:val="20"/>
                <w:szCs w:val="20"/>
              </w:rPr>
              <w:t xml:space="preserve">providing </w:t>
            </w:r>
            <w:r w:rsidRPr="001810A7">
              <w:rPr>
                <w:sz w:val="20"/>
                <w:szCs w:val="20"/>
              </w:rPr>
              <w:t>subsidies</w:t>
            </w:r>
            <w:r w:rsidR="006650E3" w:rsidRPr="001810A7">
              <w:rPr>
                <w:sz w:val="20"/>
                <w:szCs w:val="20"/>
              </w:rPr>
              <w:t xml:space="preserve"> </w:t>
            </w:r>
            <w:r w:rsidR="00B9102F" w:rsidRPr="001810A7">
              <w:rPr>
                <w:sz w:val="20"/>
                <w:szCs w:val="20"/>
              </w:rPr>
              <w:t>and aims in particular small-scale, household level applications.</w:t>
            </w:r>
            <w:r w:rsidRPr="001810A7">
              <w:rPr>
                <w:sz w:val="20"/>
                <w:szCs w:val="20"/>
              </w:rPr>
              <w:t xml:space="preserve"> </w:t>
            </w: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p>
          <w:p w:rsidR="0021779F" w:rsidRPr="001810A7" w:rsidRDefault="0021779F" w:rsidP="00340254">
            <w:pPr>
              <w:pStyle w:val="Footer"/>
              <w:rPr>
                <w:sz w:val="20"/>
                <w:szCs w:val="20"/>
              </w:rPr>
            </w:pPr>
            <w:r w:rsidRPr="001810A7">
              <w:rPr>
                <w:sz w:val="20"/>
                <w:szCs w:val="20"/>
              </w:rPr>
              <w:t xml:space="preserve">- A resource map of the country’s biogas potential will be </w:t>
            </w:r>
            <w:r w:rsidR="00AD182C" w:rsidRPr="001810A7">
              <w:rPr>
                <w:sz w:val="20"/>
                <w:szCs w:val="20"/>
              </w:rPr>
              <w:t>prepared. T</w:t>
            </w:r>
            <w:r w:rsidRPr="001810A7">
              <w:rPr>
                <w:sz w:val="20"/>
                <w:szCs w:val="20"/>
              </w:rPr>
              <w:t>he level of detail</w:t>
            </w:r>
            <w:r w:rsidR="00AD182C" w:rsidRPr="001810A7">
              <w:rPr>
                <w:sz w:val="20"/>
                <w:szCs w:val="20"/>
              </w:rPr>
              <w:t xml:space="preserve"> aimed for is still unclear. The focus is on biogas potential for small-scale household applications.</w:t>
            </w:r>
          </w:p>
        </w:tc>
        <w:tc>
          <w:tcPr>
            <w:tcW w:w="4234" w:type="dxa"/>
            <w:tcBorders>
              <w:bottom w:val="single" w:sz="4" w:space="0" w:color="auto"/>
            </w:tcBorders>
          </w:tcPr>
          <w:p w:rsidR="0021779F" w:rsidRPr="001810A7" w:rsidRDefault="0021779F" w:rsidP="00340254">
            <w:pPr>
              <w:pStyle w:val="Footer"/>
              <w:tabs>
                <w:tab w:val="clear" w:pos="4320"/>
                <w:tab w:val="clear" w:pos="8640"/>
              </w:tabs>
              <w:rPr>
                <w:sz w:val="20"/>
                <w:szCs w:val="20"/>
              </w:rPr>
            </w:pPr>
            <w:r w:rsidRPr="001810A7">
              <w:rPr>
                <w:sz w:val="20"/>
                <w:szCs w:val="20"/>
              </w:rPr>
              <w:t xml:space="preserve">- </w:t>
            </w:r>
            <w:r w:rsidR="00B9102F" w:rsidRPr="001810A7">
              <w:rPr>
                <w:sz w:val="20"/>
                <w:szCs w:val="20"/>
              </w:rPr>
              <w:t>The</w:t>
            </w:r>
            <w:r w:rsidRPr="001810A7">
              <w:rPr>
                <w:sz w:val="20"/>
                <w:szCs w:val="20"/>
              </w:rPr>
              <w:t xml:space="preserve"> policy, institutional, legal and regulatory framework for the production and utilization of biogas will be </w:t>
            </w:r>
            <w:r w:rsidR="00B9102F" w:rsidRPr="001810A7">
              <w:rPr>
                <w:sz w:val="20"/>
                <w:szCs w:val="20"/>
              </w:rPr>
              <w:t>enhanced to include a more market-oriented approach that specifically addresses the needs and requirements for larger-scale applications</w:t>
            </w:r>
            <w:r w:rsidRPr="001810A7">
              <w:rPr>
                <w:sz w:val="20"/>
                <w:szCs w:val="20"/>
              </w:rPr>
              <w:t xml:space="preserve">. </w:t>
            </w:r>
            <w:r w:rsidR="00B9102F" w:rsidRPr="001810A7">
              <w:rPr>
                <w:sz w:val="20"/>
                <w:szCs w:val="20"/>
              </w:rPr>
              <w:t xml:space="preserve">Provisions </w:t>
            </w:r>
            <w:r w:rsidRPr="001810A7">
              <w:rPr>
                <w:sz w:val="20"/>
                <w:szCs w:val="20"/>
              </w:rPr>
              <w:t xml:space="preserve">for the </w:t>
            </w:r>
            <w:r w:rsidR="00B9102F" w:rsidRPr="001810A7">
              <w:rPr>
                <w:sz w:val="20"/>
                <w:szCs w:val="20"/>
              </w:rPr>
              <w:t xml:space="preserve">manufacturing </w:t>
            </w:r>
            <w:r w:rsidRPr="001810A7">
              <w:rPr>
                <w:sz w:val="20"/>
                <w:szCs w:val="20"/>
              </w:rPr>
              <w:t xml:space="preserve">of bio-digesters will be developed. The technical </w:t>
            </w:r>
            <w:r w:rsidR="00B9102F" w:rsidRPr="001810A7">
              <w:rPr>
                <w:sz w:val="20"/>
                <w:szCs w:val="20"/>
              </w:rPr>
              <w:t xml:space="preserve">certification </w:t>
            </w:r>
            <w:r w:rsidRPr="001810A7">
              <w:rPr>
                <w:sz w:val="20"/>
                <w:szCs w:val="20"/>
              </w:rPr>
              <w:t xml:space="preserve">will provide consumer confidence and quality products. The GEF funded activities will also </w:t>
            </w:r>
            <w:r w:rsidR="00B9102F" w:rsidRPr="001810A7">
              <w:rPr>
                <w:sz w:val="20"/>
                <w:szCs w:val="20"/>
              </w:rPr>
              <w:t xml:space="preserve">emphasize </w:t>
            </w:r>
            <w:r w:rsidRPr="001810A7">
              <w:rPr>
                <w:sz w:val="20"/>
                <w:szCs w:val="20"/>
              </w:rPr>
              <w:t xml:space="preserve">the enforcement of appropriate policies, laws and regulations on biogas production and utilization </w:t>
            </w:r>
            <w:r w:rsidR="00B9102F" w:rsidRPr="001810A7">
              <w:rPr>
                <w:sz w:val="20"/>
                <w:szCs w:val="20"/>
              </w:rPr>
              <w:t>.</w:t>
            </w:r>
            <w:r w:rsidRPr="001810A7">
              <w:rPr>
                <w:sz w:val="20"/>
                <w:szCs w:val="20"/>
              </w:rPr>
              <w:t xml:space="preserve">The capacity of decision-makers and relevant stakeholders will be enhanced to </w:t>
            </w:r>
            <w:r w:rsidR="00B9102F" w:rsidRPr="001810A7">
              <w:rPr>
                <w:sz w:val="20"/>
                <w:szCs w:val="20"/>
              </w:rPr>
              <w:t>develop, regularly update and enforce the policy and regulatory framework.</w:t>
            </w:r>
          </w:p>
          <w:p w:rsidR="00AD5D60" w:rsidRPr="001810A7" w:rsidRDefault="00AD5D60" w:rsidP="00B9102F">
            <w:pPr>
              <w:pStyle w:val="Footer"/>
              <w:tabs>
                <w:tab w:val="clear" w:pos="4320"/>
                <w:tab w:val="clear" w:pos="8640"/>
              </w:tabs>
              <w:rPr>
                <w:sz w:val="20"/>
                <w:szCs w:val="20"/>
              </w:rPr>
            </w:pPr>
          </w:p>
          <w:p w:rsidR="00C651F8" w:rsidRPr="001810A7" w:rsidRDefault="0021779F" w:rsidP="00C651F8">
            <w:pPr>
              <w:pStyle w:val="Footer"/>
              <w:tabs>
                <w:tab w:val="clear" w:pos="4320"/>
                <w:tab w:val="clear" w:pos="8640"/>
              </w:tabs>
              <w:rPr>
                <w:sz w:val="20"/>
                <w:szCs w:val="20"/>
              </w:rPr>
            </w:pPr>
            <w:r w:rsidRPr="001810A7">
              <w:rPr>
                <w:sz w:val="20"/>
                <w:szCs w:val="20"/>
              </w:rPr>
              <w:t xml:space="preserve">- The assessment of biogas resources will be </w:t>
            </w:r>
            <w:r w:rsidR="00B9102F" w:rsidRPr="001810A7">
              <w:rPr>
                <w:sz w:val="20"/>
                <w:szCs w:val="20"/>
              </w:rPr>
              <w:t xml:space="preserve">adapted, to include the need for supplying larger-scale, commercial, industrial and institutional applications. </w:t>
            </w:r>
          </w:p>
        </w:tc>
        <w:tc>
          <w:tcPr>
            <w:tcW w:w="2970" w:type="dxa"/>
            <w:tcBorders>
              <w:bottom w:val="single" w:sz="4" w:space="0" w:color="auto"/>
            </w:tcBorders>
          </w:tcPr>
          <w:p w:rsidR="0021779F" w:rsidRPr="001810A7" w:rsidRDefault="0021779F" w:rsidP="00340254">
            <w:pPr>
              <w:rPr>
                <w:noProof/>
                <w:sz w:val="20"/>
                <w:szCs w:val="20"/>
                <w:lang w:val="en-GB"/>
              </w:rPr>
            </w:pPr>
            <w:r w:rsidRPr="001810A7">
              <w:rPr>
                <w:noProof/>
                <w:sz w:val="20"/>
                <w:szCs w:val="20"/>
                <w:lang w:val="en-GB"/>
              </w:rPr>
              <w:t>The biogas production will replace the utilization of fuelwood and reduce deforestation</w:t>
            </w:r>
            <w:r w:rsidR="001810A7">
              <w:rPr>
                <w:noProof/>
                <w:sz w:val="20"/>
                <w:szCs w:val="20"/>
                <w:lang w:val="en-GB"/>
              </w:rPr>
              <w:t xml:space="preserve"> </w:t>
            </w:r>
            <w:r w:rsidR="001810A7" w:rsidRPr="00AE4263">
              <w:rPr>
                <w:noProof/>
                <w:sz w:val="20"/>
                <w:szCs w:val="20"/>
                <w:lang w:val="en-GB"/>
              </w:rPr>
              <w:t>(small scall bio-digesters) and displace the use of diesel generators for electricity production (large scale bio-digesters)</w:t>
            </w:r>
            <w:r w:rsidRPr="001810A7">
              <w:rPr>
                <w:noProof/>
                <w:sz w:val="20"/>
                <w:szCs w:val="20"/>
                <w:lang w:val="en-GB"/>
              </w:rPr>
              <w:t xml:space="preserve">. This </w:t>
            </w:r>
            <w:r w:rsidRPr="00AE4263">
              <w:rPr>
                <w:noProof/>
                <w:sz w:val="20"/>
                <w:szCs w:val="20"/>
                <w:lang w:val="en-GB"/>
              </w:rPr>
              <w:t xml:space="preserve">will result in a reduction of </w:t>
            </w:r>
            <w:r w:rsidR="00A20770" w:rsidRPr="00AE4263">
              <w:rPr>
                <w:noProof/>
                <w:sz w:val="20"/>
                <w:szCs w:val="20"/>
                <w:lang w:val="en-GB"/>
              </w:rPr>
              <w:t>1,329,560</w:t>
            </w:r>
            <w:r w:rsidRPr="00AE4263">
              <w:rPr>
                <w:noProof/>
                <w:sz w:val="20"/>
                <w:szCs w:val="20"/>
                <w:lang w:val="en-GB"/>
              </w:rPr>
              <w:t xml:space="preserve"> </w:t>
            </w:r>
            <w:r w:rsidR="00AD5D60" w:rsidRPr="00AE4263">
              <w:rPr>
                <w:noProof/>
                <w:sz w:val="20"/>
                <w:szCs w:val="20"/>
                <w:lang w:val="en-GB"/>
              </w:rPr>
              <w:t>t</w:t>
            </w:r>
            <w:r w:rsidRPr="001810A7">
              <w:rPr>
                <w:noProof/>
                <w:sz w:val="20"/>
                <w:szCs w:val="20"/>
                <w:lang w:val="en-GB"/>
              </w:rPr>
              <w:t>CO</w:t>
            </w:r>
            <w:r w:rsidRPr="00AE4263">
              <w:rPr>
                <w:noProof/>
                <w:sz w:val="20"/>
                <w:szCs w:val="20"/>
                <w:lang w:val="en-GB"/>
              </w:rPr>
              <w:t>2</w:t>
            </w:r>
            <w:r w:rsidRPr="001810A7">
              <w:rPr>
                <w:noProof/>
                <w:sz w:val="20"/>
                <w:szCs w:val="20"/>
                <w:lang w:val="en-GB"/>
              </w:rPr>
              <w:t xml:space="preserve"> over </w:t>
            </w:r>
            <w:r w:rsidRPr="00AE4263">
              <w:rPr>
                <w:noProof/>
                <w:sz w:val="20"/>
                <w:szCs w:val="20"/>
                <w:lang w:val="en-GB"/>
              </w:rPr>
              <w:t>20-year lifetime of bio-</w:t>
            </w:r>
            <w:r w:rsidRPr="001810A7">
              <w:rPr>
                <w:sz w:val="20"/>
                <w:szCs w:val="20"/>
              </w:rPr>
              <w:t>digesters</w:t>
            </w:r>
            <w:r w:rsidR="00296DB8" w:rsidRPr="001810A7">
              <w:rPr>
                <w:sz w:val="20"/>
                <w:szCs w:val="20"/>
              </w:rPr>
              <w:t xml:space="preserve">. </w:t>
            </w:r>
            <w:r w:rsidR="0042562E" w:rsidRPr="001810A7">
              <w:rPr>
                <w:sz w:val="20"/>
                <w:szCs w:val="20"/>
              </w:rPr>
              <w:t>564,890</w:t>
            </w:r>
            <w:r w:rsidR="00DD5989" w:rsidRPr="001810A7">
              <w:rPr>
                <w:sz w:val="20"/>
                <w:szCs w:val="20"/>
              </w:rPr>
              <w:t xml:space="preserve"> tCO</w:t>
            </w:r>
            <w:r w:rsidR="00DD5989" w:rsidRPr="001810A7">
              <w:rPr>
                <w:sz w:val="20"/>
                <w:szCs w:val="20"/>
                <w:vertAlign w:val="subscript"/>
              </w:rPr>
              <w:t>2</w:t>
            </w:r>
            <w:r w:rsidR="00DD5989" w:rsidRPr="001810A7">
              <w:rPr>
                <w:sz w:val="20"/>
                <w:szCs w:val="20"/>
              </w:rPr>
              <w:t xml:space="preserve"> can be directly attributed to the large scale bio-digesters GEF funded incremental activities (764,670 tCO</w:t>
            </w:r>
            <w:r w:rsidR="00DD5989" w:rsidRPr="001810A7">
              <w:rPr>
                <w:sz w:val="20"/>
                <w:szCs w:val="20"/>
                <w:vertAlign w:val="subscript"/>
              </w:rPr>
              <w:t>2</w:t>
            </w:r>
            <w:r w:rsidR="00DD5989" w:rsidRPr="001810A7">
              <w:rPr>
                <w:sz w:val="20"/>
                <w:szCs w:val="20"/>
              </w:rPr>
              <w:t xml:space="preserve"> attributed to 2,000 small scale bio-digesters baseline activities)</w:t>
            </w:r>
          </w:p>
          <w:p w:rsidR="0021779F" w:rsidRPr="001810A7" w:rsidRDefault="0021779F" w:rsidP="00340254">
            <w:pPr>
              <w:rPr>
                <w:noProof/>
                <w:sz w:val="20"/>
                <w:szCs w:val="20"/>
                <w:lang w:val="en-GB"/>
              </w:rPr>
            </w:pPr>
          </w:p>
          <w:p w:rsidR="0021779F" w:rsidRPr="001810A7" w:rsidRDefault="0021779F" w:rsidP="00340254">
            <w:pPr>
              <w:rPr>
                <w:noProof/>
                <w:sz w:val="20"/>
                <w:szCs w:val="20"/>
              </w:rPr>
            </w:pPr>
            <w:r w:rsidRPr="001810A7">
              <w:rPr>
                <w:noProof/>
                <w:sz w:val="20"/>
                <w:szCs w:val="20"/>
                <w:lang w:val="en-GB"/>
              </w:rPr>
              <w:t xml:space="preserve">The establishment of this market-oriented </w:t>
            </w:r>
            <w:r w:rsidRPr="001810A7">
              <w:rPr>
                <w:noProof/>
                <w:sz w:val="20"/>
                <w:szCs w:val="20"/>
              </w:rPr>
              <w:t>framework will also apply to all future biogas investments and thus can be estimated to indirectly contribute to additional emission reductions post-project (this will be defined at the PPG phase)</w:t>
            </w:r>
          </w:p>
          <w:p w:rsidR="0021779F" w:rsidRPr="001810A7" w:rsidRDefault="0021779F" w:rsidP="00340254"/>
        </w:tc>
      </w:tr>
      <w:tr w:rsidR="0021779F" w:rsidRPr="001810A7" w:rsidTr="0021779F">
        <w:trPr>
          <w:jc w:val="center"/>
        </w:trPr>
        <w:tc>
          <w:tcPr>
            <w:tcW w:w="3245"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18"/>
              </w:rPr>
              <w:t>Baseline practices</w:t>
            </w:r>
            <w:r w:rsidRPr="001810A7" w:rsidDel="003010BF">
              <w:rPr>
                <w:b/>
                <w:sz w:val="20"/>
                <w:szCs w:val="20"/>
              </w:rPr>
              <w:t xml:space="preserve"> </w:t>
            </w:r>
          </w:p>
        </w:tc>
        <w:tc>
          <w:tcPr>
            <w:tcW w:w="4234"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18"/>
              </w:rPr>
              <w:t>Alternative to be put in place by the project</w:t>
            </w:r>
            <w:r w:rsidRPr="001810A7" w:rsidDel="003010BF">
              <w:rPr>
                <w:b/>
                <w:sz w:val="20"/>
                <w:szCs w:val="20"/>
              </w:rPr>
              <w:t xml:space="preserve"> </w:t>
            </w:r>
          </w:p>
        </w:tc>
        <w:tc>
          <w:tcPr>
            <w:tcW w:w="2970"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20"/>
              </w:rPr>
              <w:t>Expected Global Benefits</w:t>
            </w:r>
          </w:p>
        </w:tc>
      </w:tr>
      <w:tr w:rsidR="0021779F" w:rsidRPr="001810A7" w:rsidTr="0021779F">
        <w:trPr>
          <w:jc w:val="center"/>
        </w:trPr>
        <w:tc>
          <w:tcPr>
            <w:tcW w:w="10449" w:type="dxa"/>
            <w:gridSpan w:val="3"/>
          </w:tcPr>
          <w:p w:rsidR="0021779F" w:rsidRPr="001810A7" w:rsidRDefault="0021779F" w:rsidP="00340254">
            <w:pPr>
              <w:pStyle w:val="Footer"/>
              <w:tabs>
                <w:tab w:val="clear" w:pos="4320"/>
                <w:tab w:val="clear" w:pos="8640"/>
              </w:tabs>
              <w:rPr>
                <w:b/>
                <w:sz w:val="20"/>
                <w:szCs w:val="20"/>
              </w:rPr>
            </w:pPr>
            <w:r w:rsidRPr="001810A7">
              <w:rPr>
                <w:b/>
                <w:sz w:val="20"/>
                <w:szCs w:val="20"/>
              </w:rPr>
              <w:t>Component 2: Ensuring adequate supply of high quality, sustainable  and affordable supply of biogas</w:t>
            </w:r>
          </w:p>
        </w:tc>
      </w:tr>
      <w:tr w:rsidR="0021779F" w:rsidRPr="001810A7" w:rsidTr="0021779F">
        <w:trPr>
          <w:jc w:val="center"/>
        </w:trPr>
        <w:tc>
          <w:tcPr>
            <w:tcW w:w="3245" w:type="dxa"/>
          </w:tcPr>
          <w:p w:rsidR="0021779F" w:rsidRPr="001810A7" w:rsidRDefault="0021779F" w:rsidP="0021779F">
            <w:pPr>
              <w:rPr>
                <w:sz w:val="20"/>
                <w:szCs w:val="20"/>
              </w:rPr>
            </w:pPr>
            <w:r w:rsidRPr="001810A7">
              <w:rPr>
                <w:sz w:val="20"/>
                <w:szCs w:val="20"/>
              </w:rPr>
              <w:t xml:space="preserve">- The National program for domestic biogas in Guinea envisages building 2,000 pilot small scale bio-digesters (6 to 8m3) during the upcoming 4 years. The cost of one bio-digester is on average 800 USD. The financial </w:t>
            </w:r>
            <w:r w:rsidRPr="001810A7">
              <w:rPr>
                <w:sz w:val="20"/>
                <w:szCs w:val="20"/>
              </w:rPr>
              <w:lastRenderedPageBreak/>
              <w:t>feasibility assumed in order to build the 2,000 family scale bio-digesters is 10% personal cash contribution, 5% in kind contribution, 25% grant subsidy and 60% loan; with a payback investment of 5 years. The produced biogas will be used for both cooking and lighting. The project focuses on small-scale users and family households, with little to no attention for larger scale institutional users, small and medium sized industries and enterprises that could use biogas for more productive uses.</w:t>
            </w:r>
          </w:p>
          <w:p w:rsidR="0021779F" w:rsidRPr="001810A7" w:rsidRDefault="0021779F" w:rsidP="00340254">
            <w:pPr>
              <w:pStyle w:val="Footer"/>
              <w:tabs>
                <w:tab w:val="clear" w:pos="4320"/>
                <w:tab w:val="clear" w:pos="8640"/>
              </w:tabs>
              <w:rPr>
                <w:sz w:val="20"/>
                <w:szCs w:val="20"/>
              </w:rPr>
            </w:pPr>
          </w:p>
        </w:tc>
        <w:tc>
          <w:tcPr>
            <w:tcW w:w="4234" w:type="dxa"/>
          </w:tcPr>
          <w:p w:rsidR="0021779F" w:rsidRPr="001810A7" w:rsidRDefault="0021779F" w:rsidP="00340254">
            <w:pPr>
              <w:rPr>
                <w:sz w:val="20"/>
                <w:szCs w:val="20"/>
              </w:rPr>
            </w:pPr>
            <w:r w:rsidRPr="001810A7">
              <w:rPr>
                <w:color w:val="000000"/>
                <w:sz w:val="20"/>
                <w:szCs w:val="20"/>
              </w:rPr>
              <w:lastRenderedPageBreak/>
              <w:t>- While the baseline focuses on small scale bio-digesters with 6</w:t>
            </w:r>
            <w:r w:rsidRPr="001810A7">
              <w:rPr>
                <w:sz w:val="20"/>
                <w:szCs w:val="20"/>
              </w:rPr>
              <w:t xml:space="preserve">m3 average capacity; GEF funds will be used for large scale bio-digesters, with 20m3 average capacity. The large scale bio-digesters will be used for some institutional, commercial and cottage industry use where there </w:t>
            </w:r>
            <w:r w:rsidRPr="001810A7">
              <w:rPr>
                <w:sz w:val="20"/>
                <w:szCs w:val="20"/>
              </w:rPr>
              <w:lastRenderedPageBreak/>
              <w:t xml:space="preserve">is a need for heat and/or electricity. </w:t>
            </w:r>
            <w:r w:rsidR="00C651F8" w:rsidRPr="001810A7">
              <w:rPr>
                <w:sz w:val="20"/>
                <w:szCs w:val="20"/>
              </w:rPr>
              <w:t>The targeted cottage industries are mainly dairy exploitation; conservation and transformation of agricultural products; local carpentry &amp; timber industries, and slaughter houses. Another target group is institutional users like hospitals, schools and prisons</w:t>
            </w:r>
            <w:r w:rsidRPr="001810A7">
              <w:rPr>
                <w:sz w:val="20"/>
                <w:szCs w:val="20"/>
              </w:rPr>
              <w:t>. The PPG phase will help to define the suitable groups of institutional users.</w:t>
            </w:r>
          </w:p>
          <w:p w:rsidR="0021779F" w:rsidRPr="001810A7" w:rsidRDefault="0021779F" w:rsidP="00340254">
            <w:pPr>
              <w:rPr>
                <w:sz w:val="20"/>
                <w:szCs w:val="20"/>
              </w:rPr>
            </w:pPr>
            <w:r w:rsidRPr="001810A7">
              <w:rPr>
                <w:sz w:val="20"/>
                <w:szCs w:val="20"/>
              </w:rPr>
              <w:t>- The GEF funded activities will develop financial instruments for large</w:t>
            </w:r>
            <w:r w:rsidR="0042562E" w:rsidRPr="001810A7">
              <w:rPr>
                <w:sz w:val="20"/>
                <w:szCs w:val="20"/>
              </w:rPr>
              <w:t xml:space="preserve"> scale</w:t>
            </w:r>
            <w:r w:rsidRPr="001810A7">
              <w:rPr>
                <w:sz w:val="20"/>
                <w:szCs w:val="20"/>
              </w:rPr>
              <w:t xml:space="preserve"> bio-digesters for market sustainability and scale up. </w:t>
            </w:r>
            <w:r w:rsidRPr="001810A7">
              <w:rPr>
                <w:rFonts w:eastAsia="Calibri"/>
                <w:sz w:val="20"/>
                <w:szCs w:val="20"/>
                <w:lang w:eastAsia="fr-FR"/>
              </w:rPr>
              <w:t>The CleanStart approach business model based on microfinance will also be developed</w:t>
            </w:r>
            <w:r w:rsidR="00165538" w:rsidRPr="001810A7">
              <w:rPr>
                <w:rFonts w:eastAsia="Calibri"/>
                <w:sz w:val="20"/>
                <w:szCs w:val="20"/>
                <w:lang w:eastAsia="fr-FR"/>
              </w:rPr>
              <w:t>. T</w:t>
            </w:r>
            <w:r w:rsidR="00165538" w:rsidRPr="001810A7">
              <w:rPr>
                <w:sz w:val="20"/>
                <w:szCs w:val="20"/>
              </w:rPr>
              <w:t>he percentage of grant subsidy will be gradually reduced across the years, to make the bio-digesters fully marketable</w:t>
            </w:r>
          </w:p>
          <w:p w:rsidR="0021779F" w:rsidRPr="001810A7" w:rsidRDefault="0021779F" w:rsidP="00340254">
            <w:pPr>
              <w:rPr>
                <w:rFonts w:eastAsia="Calibri"/>
                <w:sz w:val="20"/>
                <w:szCs w:val="20"/>
                <w:lang w:eastAsia="fr-FR"/>
              </w:rPr>
            </w:pPr>
            <w:r w:rsidRPr="001810A7">
              <w:rPr>
                <w:sz w:val="20"/>
                <w:szCs w:val="20"/>
              </w:rPr>
              <w:t>- The GEF funded activities will also establish partnerships between the public and private stakeholders involved in the value chain of biogas production and utilization, as well conduct and design t</w:t>
            </w:r>
            <w:r w:rsidRPr="001810A7">
              <w:rPr>
                <w:rFonts w:eastAsia="Calibri"/>
                <w:sz w:val="20"/>
                <w:szCs w:val="20"/>
                <w:lang w:eastAsia="fr-FR"/>
              </w:rPr>
              <w:t>raining modules for key beneficiaries</w:t>
            </w:r>
            <w:r w:rsidRPr="001810A7">
              <w:rPr>
                <w:sz w:val="20"/>
                <w:szCs w:val="20"/>
              </w:rPr>
              <w:t xml:space="preserve"> </w:t>
            </w:r>
            <w:r w:rsidRPr="001810A7">
              <w:rPr>
                <w:rFonts w:eastAsia="Calibri"/>
                <w:sz w:val="20"/>
                <w:szCs w:val="20"/>
                <w:lang w:eastAsia="fr-FR"/>
              </w:rPr>
              <w:t>(bio-digester manufacturers/constructors; service technicians; component producers).</w:t>
            </w:r>
          </w:p>
        </w:tc>
        <w:tc>
          <w:tcPr>
            <w:tcW w:w="2970" w:type="dxa"/>
          </w:tcPr>
          <w:p w:rsidR="0021779F" w:rsidRPr="001810A7" w:rsidRDefault="0021779F" w:rsidP="00340254">
            <w:pPr>
              <w:rPr>
                <w:noProof/>
                <w:sz w:val="20"/>
                <w:szCs w:val="20"/>
                <w:lang w:val="en-GB"/>
              </w:rPr>
            </w:pPr>
            <w:r w:rsidRPr="001810A7">
              <w:rPr>
                <w:noProof/>
                <w:sz w:val="20"/>
                <w:szCs w:val="20"/>
                <w:lang w:val="en-GB"/>
              </w:rPr>
              <w:lastRenderedPageBreak/>
              <w:t>The biogas production will replace the utilization of fuelwood and reduce deforestation</w:t>
            </w:r>
            <w:r w:rsidR="001810A7">
              <w:rPr>
                <w:noProof/>
                <w:sz w:val="20"/>
                <w:szCs w:val="20"/>
                <w:lang w:val="en-GB"/>
              </w:rPr>
              <w:t xml:space="preserve"> </w:t>
            </w:r>
            <w:r w:rsidR="001810A7" w:rsidRPr="00AE4263">
              <w:rPr>
                <w:noProof/>
                <w:sz w:val="20"/>
                <w:szCs w:val="20"/>
                <w:lang w:val="en-GB"/>
              </w:rPr>
              <w:t xml:space="preserve">(small scall bio-digesters) and displace the use of diesel generators for electricity </w:t>
            </w:r>
            <w:r w:rsidR="001810A7" w:rsidRPr="00AE4263">
              <w:rPr>
                <w:noProof/>
                <w:sz w:val="20"/>
                <w:szCs w:val="20"/>
                <w:lang w:val="en-GB"/>
              </w:rPr>
              <w:lastRenderedPageBreak/>
              <w:t>production (large scale bio-digesters)</w:t>
            </w:r>
            <w:r w:rsidRPr="001810A7">
              <w:rPr>
                <w:noProof/>
                <w:sz w:val="20"/>
                <w:szCs w:val="20"/>
                <w:lang w:val="en-GB"/>
              </w:rPr>
              <w:t xml:space="preserve">. This </w:t>
            </w:r>
            <w:r w:rsidRPr="00AE4263">
              <w:rPr>
                <w:noProof/>
                <w:sz w:val="20"/>
                <w:szCs w:val="20"/>
                <w:lang w:val="en-GB"/>
              </w:rPr>
              <w:t>will result</w:t>
            </w:r>
            <w:r w:rsidRPr="001810A7">
              <w:rPr>
                <w:sz w:val="20"/>
                <w:szCs w:val="20"/>
              </w:rPr>
              <w:t xml:space="preserve"> in a reduction of 1,3</w:t>
            </w:r>
            <w:r w:rsidR="00A20770" w:rsidRPr="001810A7">
              <w:rPr>
                <w:sz w:val="20"/>
                <w:szCs w:val="20"/>
              </w:rPr>
              <w:t>29,560</w:t>
            </w:r>
            <w:r w:rsidR="00B2205A" w:rsidRPr="001810A7">
              <w:rPr>
                <w:sz w:val="20"/>
                <w:szCs w:val="20"/>
              </w:rPr>
              <w:t xml:space="preserve"> t</w:t>
            </w:r>
            <w:r w:rsidRPr="001810A7">
              <w:rPr>
                <w:noProof/>
                <w:sz w:val="20"/>
                <w:szCs w:val="20"/>
                <w:lang w:val="en-GB"/>
              </w:rPr>
              <w:t>CO</w:t>
            </w:r>
            <w:r w:rsidRPr="001810A7">
              <w:rPr>
                <w:noProof/>
                <w:sz w:val="20"/>
                <w:szCs w:val="20"/>
                <w:vertAlign w:val="subscript"/>
                <w:lang w:val="en-GB"/>
              </w:rPr>
              <w:t>2</w:t>
            </w:r>
            <w:r w:rsidRPr="001810A7">
              <w:rPr>
                <w:noProof/>
                <w:sz w:val="20"/>
                <w:szCs w:val="20"/>
                <w:lang w:val="en-GB"/>
              </w:rPr>
              <w:t xml:space="preserve"> over </w:t>
            </w:r>
            <w:r w:rsidRPr="001810A7">
              <w:rPr>
                <w:sz w:val="20"/>
                <w:szCs w:val="20"/>
              </w:rPr>
              <w:t>20-year lifetime of bio-digesters</w:t>
            </w:r>
            <w:r w:rsidR="00DD5989" w:rsidRPr="001810A7">
              <w:rPr>
                <w:sz w:val="20"/>
                <w:szCs w:val="20"/>
              </w:rPr>
              <w:t xml:space="preserve">. </w:t>
            </w:r>
            <w:r w:rsidR="00A20770" w:rsidRPr="001810A7">
              <w:rPr>
                <w:sz w:val="20"/>
                <w:szCs w:val="20"/>
              </w:rPr>
              <w:t>564,890</w:t>
            </w:r>
            <w:r w:rsidR="00DD5989" w:rsidRPr="001810A7">
              <w:rPr>
                <w:sz w:val="20"/>
                <w:szCs w:val="20"/>
              </w:rPr>
              <w:t xml:space="preserve"> tCO</w:t>
            </w:r>
            <w:r w:rsidR="00DD5989" w:rsidRPr="001810A7">
              <w:rPr>
                <w:sz w:val="20"/>
                <w:szCs w:val="20"/>
                <w:vertAlign w:val="subscript"/>
              </w:rPr>
              <w:t>2</w:t>
            </w:r>
            <w:r w:rsidR="00DD5989" w:rsidRPr="001810A7">
              <w:rPr>
                <w:sz w:val="20"/>
                <w:szCs w:val="20"/>
              </w:rPr>
              <w:t xml:space="preserve"> can be directly attributed to the large scale bio-digesters GEF funded incremental activities (764,670 tCO</w:t>
            </w:r>
            <w:r w:rsidR="00DD5989" w:rsidRPr="001810A7">
              <w:rPr>
                <w:sz w:val="20"/>
                <w:szCs w:val="20"/>
                <w:vertAlign w:val="subscript"/>
              </w:rPr>
              <w:t>2</w:t>
            </w:r>
            <w:r w:rsidR="00DD5989" w:rsidRPr="001810A7">
              <w:rPr>
                <w:sz w:val="20"/>
                <w:szCs w:val="20"/>
              </w:rPr>
              <w:t xml:space="preserve"> attributed to 2,000 small scale bio-digesters baseline activities)</w:t>
            </w:r>
          </w:p>
          <w:p w:rsidR="0021779F" w:rsidRPr="001810A7" w:rsidRDefault="0021779F" w:rsidP="00340254">
            <w:pPr>
              <w:rPr>
                <w:noProof/>
                <w:sz w:val="20"/>
                <w:szCs w:val="20"/>
                <w:lang w:val="en-GB"/>
              </w:rPr>
            </w:pPr>
          </w:p>
          <w:p w:rsidR="0021779F" w:rsidRPr="001810A7" w:rsidRDefault="0021779F" w:rsidP="00340254">
            <w:pPr>
              <w:rPr>
                <w:noProof/>
                <w:sz w:val="20"/>
                <w:szCs w:val="20"/>
              </w:rPr>
            </w:pPr>
            <w:r w:rsidRPr="001810A7">
              <w:rPr>
                <w:noProof/>
                <w:sz w:val="20"/>
                <w:szCs w:val="20"/>
                <w:lang w:val="en-GB"/>
              </w:rPr>
              <w:t xml:space="preserve">The establishment of this market-oriented </w:t>
            </w:r>
            <w:r w:rsidRPr="001810A7">
              <w:rPr>
                <w:noProof/>
                <w:sz w:val="20"/>
                <w:szCs w:val="20"/>
              </w:rPr>
              <w:t>framework will also apply to all future biogas investments and thus can be estimated to indirectly contribute to additional emission reductions post-project (this will be defined at the PPG phase)</w:t>
            </w:r>
          </w:p>
          <w:p w:rsidR="0021779F" w:rsidRPr="001810A7" w:rsidRDefault="0021779F" w:rsidP="00340254">
            <w:pPr>
              <w:rPr>
                <w:sz w:val="20"/>
                <w:szCs w:val="20"/>
              </w:rPr>
            </w:pPr>
          </w:p>
        </w:tc>
      </w:tr>
      <w:tr w:rsidR="0021779F" w:rsidRPr="001810A7" w:rsidTr="0021779F">
        <w:trPr>
          <w:jc w:val="center"/>
        </w:trPr>
        <w:tc>
          <w:tcPr>
            <w:tcW w:w="3245"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18"/>
              </w:rPr>
              <w:lastRenderedPageBreak/>
              <w:t>Baseline practices</w:t>
            </w:r>
            <w:r w:rsidRPr="001810A7" w:rsidDel="003010BF">
              <w:rPr>
                <w:b/>
                <w:sz w:val="20"/>
                <w:szCs w:val="20"/>
              </w:rPr>
              <w:t xml:space="preserve"> </w:t>
            </w:r>
          </w:p>
        </w:tc>
        <w:tc>
          <w:tcPr>
            <w:tcW w:w="4234"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18"/>
              </w:rPr>
              <w:t>Alternative to be put in place by the project</w:t>
            </w:r>
            <w:r w:rsidRPr="001810A7">
              <w:rPr>
                <w:b/>
                <w:sz w:val="20"/>
                <w:szCs w:val="20"/>
              </w:rPr>
              <w:t xml:space="preserve"> </w:t>
            </w:r>
          </w:p>
        </w:tc>
        <w:tc>
          <w:tcPr>
            <w:tcW w:w="2970" w:type="dxa"/>
            <w:shd w:val="clear" w:color="auto" w:fill="92D050"/>
            <w:vAlign w:val="center"/>
          </w:tcPr>
          <w:p w:rsidR="0021779F" w:rsidRPr="001810A7" w:rsidRDefault="0021779F" w:rsidP="00340254">
            <w:pPr>
              <w:pStyle w:val="Footer"/>
              <w:tabs>
                <w:tab w:val="clear" w:pos="4320"/>
                <w:tab w:val="clear" w:pos="8640"/>
              </w:tabs>
              <w:jc w:val="center"/>
              <w:rPr>
                <w:b/>
                <w:sz w:val="20"/>
                <w:szCs w:val="20"/>
              </w:rPr>
            </w:pPr>
            <w:r w:rsidRPr="001810A7">
              <w:rPr>
                <w:b/>
                <w:sz w:val="18"/>
                <w:szCs w:val="20"/>
              </w:rPr>
              <w:t>Expected Global Benefits</w:t>
            </w:r>
          </w:p>
        </w:tc>
      </w:tr>
      <w:tr w:rsidR="0021779F" w:rsidRPr="001810A7" w:rsidTr="0021779F">
        <w:trPr>
          <w:jc w:val="center"/>
        </w:trPr>
        <w:tc>
          <w:tcPr>
            <w:tcW w:w="10449" w:type="dxa"/>
            <w:gridSpan w:val="3"/>
          </w:tcPr>
          <w:p w:rsidR="0021779F" w:rsidRPr="001810A7" w:rsidRDefault="0021779F" w:rsidP="00340254">
            <w:pPr>
              <w:pStyle w:val="Footer"/>
              <w:tabs>
                <w:tab w:val="clear" w:pos="4320"/>
                <w:tab w:val="clear" w:pos="8640"/>
              </w:tabs>
              <w:rPr>
                <w:b/>
                <w:sz w:val="20"/>
                <w:szCs w:val="20"/>
              </w:rPr>
            </w:pPr>
            <w:r w:rsidRPr="001810A7">
              <w:rPr>
                <w:b/>
                <w:sz w:val="20"/>
                <w:szCs w:val="20"/>
              </w:rPr>
              <w:t xml:space="preserve">Component 3: Creating sustainable demand for biogas </w:t>
            </w:r>
          </w:p>
        </w:tc>
      </w:tr>
      <w:tr w:rsidR="0021779F" w:rsidRPr="001810A7" w:rsidTr="0021779F">
        <w:trPr>
          <w:jc w:val="center"/>
        </w:trPr>
        <w:tc>
          <w:tcPr>
            <w:tcW w:w="3245" w:type="dxa"/>
          </w:tcPr>
          <w:p w:rsidR="0021779F" w:rsidRPr="001810A7" w:rsidRDefault="0021779F" w:rsidP="00340254">
            <w:pPr>
              <w:pStyle w:val="Footer"/>
              <w:tabs>
                <w:tab w:val="clear" w:pos="4320"/>
                <w:tab w:val="clear" w:pos="8640"/>
              </w:tabs>
              <w:rPr>
                <w:sz w:val="20"/>
                <w:szCs w:val="20"/>
              </w:rPr>
            </w:pPr>
            <w:r w:rsidRPr="001810A7">
              <w:rPr>
                <w:sz w:val="20"/>
                <w:szCs w:val="20"/>
              </w:rPr>
              <w:t xml:space="preserve">- </w:t>
            </w:r>
            <w:r w:rsidR="00B63C61" w:rsidRPr="001810A7">
              <w:rPr>
                <w:sz w:val="20"/>
                <w:szCs w:val="20"/>
              </w:rPr>
              <w:t xml:space="preserve">Except for </w:t>
            </w:r>
            <w:r w:rsidR="006F1224" w:rsidRPr="001810A7">
              <w:rPr>
                <w:sz w:val="20"/>
                <w:szCs w:val="20"/>
              </w:rPr>
              <w:t>provision of subsidies</w:t>
            </w:r>
            <w:r w:rsidRPr="001810A7">
              <w:rPr>
                <w:sz w:val="20"/>
                <w:szCs w:val="20"/>
              </w:rPr>
              <w:t>, no financial instruments or incentives exist</w:t>
            </w:r>
            <w:r w:rsidR="006F1224" w:rsidRPr="001810A7">
              <w:rPr>
                <w:sz w:val="20"/>
                <w:szCs w:val="20"/>
              </w:rPr>
              <w:t xml:space="preserve"> or are planned under the baseline</w:t>
            </w:r>
            <w:r w:rsidRPr="001810A7">
              <w:rPr>
                <w:sz w:val="20"/>
                <w:szCs w:val="20"/>
              </w:rPr>
              <w:t xml:space="preserve"> in the country to sustain the demand for biogas production</w:t>
            </w:r>
          </w:p>
          <w:p w:rsidR="0021779F" w:rsidRPr="001810A7" w:rsidRDefault="0021779F" w:rsidP="00340254">
            <w:pPr>
              <w:pStyle w:val="Footer"/>
              <w:rPr>
                <w:sz w:val="20"/>
                <w:szCs w:val="20"/>
              </w:rPr>
            </w:pPr>
          </w:p>
        </w:tc>
        <w:tc>
          <w:tcPr>
            <w:tcW w:w="4234" w:type="dxa"/>
          </w:tcPr>
          <w:p w:rsidR="0021779F" w:rsidRPr="001810A7" w:rsidRDefault="0021779F" w:rsidP="001810A7">
            <w:pPr>
              <w:rPr>
                <w:sz w:val="20"/>
                <w:szCs w:val="20"/>
              </w:rPr>
            </w:pPr>
            <w:r w:rsidRPr="001810A7">
              <w:rPr>
                <w:sz w:val="20"/>
                <w:szCs w:val="20"/>
              </w:rPr>
              <w:t xml:space="preserve">- The GEF funded activities will enable the creation of </w:t>
            </w:r>
            <w:r w:rsidRPr="001810A7">
              <w:rPr>
                <w:color w:val="000000"/>
                <w:sz w:val="20"/>
                <w:szCs w:val="20"/>
              </w:rPr>
              <w:t xml:space="preserve">sustained demand for biogas by developing incentives </w:t>
            </w:r>
            <w:r w:rsidRPr="00AE4263">
              <w:rPr>
                <w:noProof/>
                <w:sz w:val="20"/>
                <w:szCs w:val="20"/>
                <w:lang w:val="en-GB"/>
              </w:rPr>
              <w:t xml:space="preserve">for its use </w:t>
            </w:r>
            <w:r w:rsidR="001810A7" w:rsidRPr="00AE4263">
              <w:rPr>
                <w:noProof/>
                <w:sz w:val="20"/>
                <w:szCs w:val="20"/>
                <w:lang w:val="en-GB"/>
              </w:rPr>
              <w:t xml:space="preserve">for electricity production </w:t>
            </w:r>
            <w:r w:rsidRPr="00AE4263">
              <w:rPr>
                <w:noProof/>
                <w:sz w:val="20"/>
                <w:szCs w:val="20"/>
                <w:lang w:val="en-GB"/>
              </w:rPr>
              <w:t xml:space="preserve">instead of </w:t>
            </w:r>
            <w:r w:rsidR="001810A7" w:rsidRPr="00AE4263">
              <w:rPr>
                <w:noProof/>
                <w:sz w:val="20"/>
                <w:szCs w:val="20"/>
                <w:lang w:val="en-GB"/>
              </w:rPr>
              <w:t xml:space="preserve">diesel generators. </w:t>
            </w:r>
            <w:r w:rsidRPr="00AE4263">
              <w:rPr>
                <w:noProof/>
                <w:sz w:val="20"/>
                <w:szCs w:val="20"/>
                <w:lang w:val="en-GB"/>
              </w:rPr>
              <w:t xml:space="preserve"> It will support sustainable livelihoods through biogas technology applications, in particular by focusing on larger scale productive uses and by developing and strengthening business opportunities</w:t>
            </w:r>
            <w:r w:rsidRPr="001810A7">
              <w:rPr>
                <w:sz w:val="20"/>
                <w:szCs w:val="20"/>
              </w:rPr>
              <w:t xml:space="preserve"> for farmers, increase their productivity and developing demand for bio-digester sludge processing products.</w:t>
            </w:r>
            <w:r w:rsidRPr="001810A7">
              <w:rPr>
                <w:bCs/>
                <w:sz w:val="20"/>
                <w:szCs w:val="20"/>
              </w:rPr>
              <w:t xml:space="preserve"> </w:t>
            </w:r>
            <w:r w:rsidRPr="001810A7">
              <w:rPr>
                <w:rFonts w:eastAsia="Calibri"/>
                <w:sz w:val="20"/>
                <w:szCs w:val="20"/>
                <w:lang w:eastAsia="fr-FR"/>
              </w:rPr>
              <w:t xml:space="preserve">The value chain analysis of the biogas will be conducted for all relevant stakeholders, from the feedstock to the biogas utilization. The </w:t>
            </w:r>
            <w:r w:rsidR="00B63C61" w:rsidRPr="001810A7">
              <w:rPr>
                <w:rFonts w:eastAsia="Calibri"/>
                <w:sz w:val="20"/>
                <w:szCs w:val="20"/>
                <w:lang w:eastAsia="fr-FR"/>
              </w:rPr>
              <w:t xml:space="preserve">project </w:t>
            </w:r>
            <w:r w:rsidRPr="001810A7">
              <w:rPr>
                <w:rFonts w:eastAsia="Calibri"/>
                <w:sz w:val="20"/>
                <w:szCs w:val="20"/>
                <w:lang w:eastAsia="fr-FR"/>
              </w:rPr>
              <w:t xml:space="preserve">will include the </w:t>
            </w:r>
            <w:r w:rsidR="00B63C61" w:rsidRPr="001810A7">
              <w:rPr>
                <w:rFonts w:eastAsia="Calibri"/>
                <w:sz w:val="20"/>
                <w:szCs w:val="20"/>
                <w:lang w:eastAsia="fr-FR"/>
              </w:rPr>
              <w:t>manufacturing and installation</w:t>
            </w:r>
            <w:r w:rsidRPr="001810A7">
              <w:rPr>
                <w:rFonts w:eastAsia="Calibri"/>
                <w:sz w:val="20"/>
                <w:szCs w:val="20"/>
                <w:lang w:eastAsia="fr-FR"/>
              </w:rPr>
              <w:t xml:space="preserve"> of bio-digesters</w:t>
            </w:r>
            <w:r w:rsidR="00B63C61" w:rsidRPr="001810A7">
              <w:rPr>
                <w:rFonts w:eastAsia="Calibri"/>
                <w:sz w:val="20"/>
                <w:szCs w:val="20"/>
                <w:lang w:eastAsia="fr-FR"/>
              </w:rPr>
              <w:t>, including</w:t>
            </w:r>
            <w:r w:rsidRPr="001810A7">
              <w:rPr>
                <w:rFonts w:eastAsia="Calibri"/>
                <w:sz w:val="20"/>
                <w:szCs w:val="20"/>
                <w:lang w:eastAsia="fr-FR"/>
              </w:rPr>
              <w:t xml:space="preserve"> civi</w:t>
            </w:r>
            <w:r w:rsidR="006F1224" w:rsidRPr="001810A7">
              <w:rPr>
                <w:rFonts w:eastAsia="Calibri"/>
                <w:sz w:val="20"/>
                <w:szCs w:val="20"/>
                <w:lang w:eastAsia="fr-FR"/>
              </w:rPr>
              <w:t>l works, feedstock supply chain</w:t>
            </w:r>
            <w:r w:rsidRPr="001810A7">
              <w:rPr>
                <w:rFonts w:eastAsia="Calibri"/>
                <w:sz w:val="20"/>
                <w:szCs w:val="20"/>
                <w:lang w:eastAsia="fr-FR"/>
              </w:rPr>
              <w:t xml:space="preserve"> from livestock and agriculture waste, biogas produc</w:t>
            </w:r>
            <w:r w:rsidR="006F1224" w:rsidRPr="001810A7">
              <w:rPr>
                <w:rFonts w:eastAsia="Calibri"/>
                <w:sz w:val="20"/>
                <w:szCs w:val="20"/>
                <w:lang w:eastAsia="fr-FR"/>
              </w:rPr>
              <w:t>tion and utilization, and the b</w:t>
            </w:r>
            <w:r w:rsidRPr="001810A7">
              <w:rPr>
                <w:rFonts w:eastAsia="Calibri"/>
                <w:sz w:val="20"/>
                <w:szCs w:val="20"/>
                <w:lang w:eastAsia="fr-FR"/>
              </w:rPr>
              <w:t xml:space="preserve">y-products usage such as sludge </w:t>
            </w:r>
            <w:r w:rsidR="006F1224" w:rsidRPr="001810A7">
              <w:rPr>
                <w:rFonts w:eastAsia="Calibri"/>
                <w:sz w:val="20"/>
                <w:szCs w:val="20"/>
                <w:lang w:eastAsia="fr-FR"/>
              </w:rPr>
              <w:t>for fertilizer use</w:t>
            </w:r>
            <w:r w:rsidRPr="001810A7">
              <w:rPr>
                <w:rFonts w:eastAsia="Calibri"/>
                <w:sz w:val="20"/>
                <w:szCs w:val="20"/>
                <w:lang w:eastAsia="fr-FR"/>
              </w:rPr>
              <w:t>. The CleanStart approach business model based on microfinance will also be developed.</w:t>
            </w:r>
          </w:p>
        </w:tc>
        <w:tc>
          <w:tcPr>
            <w:tcW w:w="2970" w:type="dxa"/>
          </w:tcPr>
          <w:p w:rsidR="0021779F" w:rsidRPr="001810A7" w:rsidRDefault="0021779F" w:rsidP="00340254">
            <w:pPr>
              <w:rPr>
                <w:noProof/>
                <w:sz w:val="20"/>
                <w:szCs w:val="20"/>
                <w:lang w:val="en-GB"/>
              </w:rPr>
            </w:pPr>
            <w:r w:rsidRPr="001810A7">
              <w:rPr>
                <w:noProof/>
                <w:sz w:val="20"/>
                <w:szCs w:val="20"/>
                <w:lang w:val="en-GB"/>
              </w:rPr>
              <w:t xml:space="preserve">The biogas production will replace the utilization of fuelwood and reduce </w:t>
            </w:r>
            <w:bookmarkStart w:id="6" w:name="_GoBack"/>
            <w:r w:rsidRPr="001810A7">
              <w:rPr>
                <w:noProof/>
                <w:sz w:val="20"/>
                <w:szCs w:val="20"/>
                <w:lang w:val="en-GB"/>
              </w:rPr>
              <w:t>deforestation</w:t>
            </w:r>
            <w:r w:rsidR="001810A7">
              <w:rPr>
                <w:noProof/>
                <w:sz w:val="20"/>
                <w:szCs w:val="20"/>
                <w:lang w:val="en-GB"/>
              </w:rPr>
              <w:t xml:space="preserve"> </w:t>
            </w:r>
            <w:r w:rsidR="001810A7" w:rsidRPr="00AE4263">
              <w:rPr>
                <w:noProof/>
                <w:sz w:val="20"/>
                <w:szCs w:val="20"/>
                <w:lang w:val="en-GB"/>
              </w:rPr>
              <w:t>(small scall bio-digesters) and displace the use of diesel generators for electricity production (large scale bio-digesters)</w:t>
            </w:r>
            <w:r w:rsidRPr="001810A7">
              <w:rPr>
                <w:noProof/>
                <w:sz w:val="20"/>
                <w:szCs w:val="20"/>
                <w:lang w:val="en-GB"/>
              </w:rPr>
              <w:t xml:space="preserve">. This </w:t>
            </w:r>
            <w:r w:rsidRPr="00AE4263">
              <w:rPr>
                <w:noProof/>
                <w:sz w:val="20"/>
                <w:szCs w:val="20"/>
                <w:lang w:val="en-GB"/>
              </w:rPr>
              <w:t xml:space="preserve">will result in a reduction of </w:t>
            </w:r>
            <w:r w:rsidR="00A20770" w:rsidRPr="00AE4263">
              <w:rPr>
                <w:noProof/>
                <w:sz w:val="20"/>
                <w:szCs w:val="20"/>
                <w:lang w:val="en-GB"/>
              </w:rPr>
              <w:t>1,329,560</w:t>
            </w:r>
            <w:r w:rsidRPr="00AE4263">
              <w:rPr>
                <w:noProof/>
                <w:sz w:val="20"/>
                <w:szCs w:val="20"/>
                <w:lang w:val="en-GB"/>
              </w:rPr>
              <w:t xml:space="preserve"> </w:t>
            </w:r>
            <w:r w:rsidR="00B2205A" w:rsidRPr="00AE4263">
              <w:rPr>
                <w:noProof/>
                <w:sz w:val="20"/>
                <w:szCs w:val="20"/>
                <w:lang w:val="en-GB"/>
              </w:rPr>
              <w:t>t</w:t>
            </w:r>
            <w:r w:rsidR="00B2205A" w:rsidRPr="001810A7">
              <w:rPr>
                <w:noProof/>
                <w:sz w:val="20"/>
                <w:szCs w:val="20"/>
                <w:lang w:val="en-GB"/>
              </w:rPr>
              <w:t>CO</w:t>
            </w:r>
            <w:r w:rsidR="00B2205A" w:rsidRPr="00AE4263">
              <w:rPr>
                <w:noProof/>
                <w:sz w:val="20"/>
                <w:szCs w:val="20"/>
                <w:lang w:val="en-GB"/>
              </w:rPr>
              <w:t xml:space="preserve">2 </w:t>
            </w:r>
            <w:r w:rsidRPr="001810A7">
              <w:rPr>
                <w:noProof/>
                <w:sz w:val="20"/>
                <w:szCs w:val="20"/>
                <w:lang w:val="en-GB"/>
              </w:rPr>
              <w:t xml:space="preserve">over </w:t>
            </w:r>
            <w:r w:rsidRPr="00AE4263">
              <w:rPr>
                <w:noProof/>
                <w:sz w:val="20"/>
                <w:szCs w:val="20"/>
                <w:lang w:val="en-GB"/>
              </w:rPr>
              <w:t>20-year lifetime of</w:t>
            </w:r>
            <w:r w:rsidRPr="001810A7">
              <w:rPr>
                <w:sz w:val="20"/>
                <w:szCs w:val="20"/>
              </w:rPr>
              <w:t xml:space="preserve"> </w:t>
            </w:r>
            <w:bookmarkEnd w:id="6"/>
            <w:r w:rsidRPr="001810A7">
              <w:rPr>
                <w:sz w:val="20"/>
                <w:szCs w:val="20"/>
              </w:rPr>
              <w:t>bio-digesters</w:t>
            </w:r>
            <w:r w:rsidR="00DD5989" w:rsidRPr="001810A7">
              <w:rPr>
                <w:sz w:val="20"/>
                <w:szCs w:val="20"/>
              </w:rPr>
              <w:t xml:space="preserve">. </w:t>
            </w:r>
            <w:r w:rsidR="0042562E" w:rsidRPr="001810A7">
              <w:rPr>
                <w:sz w:val="20"/>
                <w:szCs w:val="20"/>
              </w:rPr>
              <w:t>564,890</w:t>
            </w:r>
            <w:r w:rsidR="00DD5989" w:rsidRPr="001810A7">
              <w:rPr>
                <w:sz w:val="20"/>
                <w:szCs w:val="20"/>
              </w:rPr>
              <w:t xml:space="preserve"> tCO</w:t>
            </w:r>
            <w:r w:rsidR="00DD5989" w:rsidRPr="001810A7">
              <w:rPr>
                <w:sz w:val="20"/>
                <w:szCs w:val="20"/>
                <w:vertAlign w:val="subscript"/>
              </w:rPr>
              <w:t>2</w:t>
            </w:r>
            <w:r w:rsidR="00DD5989" w:rsidRPr="001810A7">
              <w:rPr>
                <w:sz w:val="20"/>
                <w:szCs w:val="20"/>
              </w:rPr>
              <w:t xml:space="preserve"> can be directly attributed to the large scale bio-digesters GEF funded incremental activities (764,670 tCO</w:t>
            </w:r>
            <w:r w:rsidR="00DD5989" w:rsidRPr="001810A7">
              <w:rPr>
                <w:sz w:val="20"/>
                <w:szCs w:val="20"/>
                <w:vertAlign w:val="subscript"/>
              </w:rPr>
              <w:t>2</w:t>
            </w:r>
            <w:r w:rsidR="00DD5989" w:rsidRPr="001810A7">
              <w:rPr>
                <w:sz w:val="20"/>
                <w:szCs w:val="20"/>
              </w:rPr>
              <w:t xml:space="preserve"> attributed to 2,000 small scale bio-digesters baseline activities)</w:t>
            </w:r>
          </w:p>
          <w:p w:rsidR="0021779F" w:rsidRPr="001810A7" w:rsidRDefault="0021779F" w:rsidP="00340254">
            <w:pPr>
              <w:rPr>
                <w:noProof/>
                <w:sz w:val="20"/>
                <w:szCs w:val="20"/>
                <w:lang w:val="en-GB"/>
              </w:rPr>
            </w:pPr>
          </w:p>
          <w:p w:rsidR="0021779F" w:rsidRPr="001810A7" w:rsidRDefault="0021779F" w:rsidP="00340254">
            <w:pPr>
              <w:rPr>
                <w:noProof/>
                <w:sz w:val="20"/>
                <w:szCs w:val="20"/>
              </w:rPr>
            </w:pPr>
            <w:r w:rsidRPr="001810A7">
              <w:rPr>
                <w:noProof/>
                <w:sz w:val="20"/>
                <w:szCs w:val="20"/>
                <w:lang w:val="en-GB"/>
              </w:rPr>
              <w:t xml:space="preserve">The establishment of this market-oriented </w:t>
            </w:r>
            <w:r w:rsidRPr="001810A7">
              <w:rPr>
                <w:noProof/>
                <w:sz w:val="20"/>
                <w:szCs w:val="20"/>
              </w:rPr>
              <w:t>framework will also apply to all future biogas investments and thus can be estimated to indirectly contribute to additional emission reductions post-project (this will be defined at the PPG phase)</w:t>
            </w:r>
          </w:p>
          <w:p w:rsidR="0021779F" w:rsidRPr="001810A7" w:rsidRDefault="0021779F" w:rsidP="00340254">
            <w:pPr>
              <w:rPr>
                <w:sz w:val="20"/>
                <w:szCs w:val="20"/>
              </w:rPr>
            </w:pPr>
          </w:p>
        </w:tc>
      </w:tr>
    </w:tbl>
    <w:p w:rsidR="0024256F" w:rsidRPr="001810A7" w:rsidRDefault="0024256F" w:rsidP="00511B31">
      <w:pPr>
        <w:ind w:left="-720"/>
        <w:jc w:val="both"/>
        <w:rPr>
          <w:color w:val="000000"/>
          <w:sz w:val="22"/>
          <w:szCs w:val="22"/>
        </w:rPr>
      </w:pPr>
    </w:p>
    <w:p w:rsidR="003D0EAA" w:rsidRPr="001810A7" w:rsidRDefault="003D0EAA" w:rsidP="000A4258">
      <w:pPr>
        <w:ind w:left="-720"/>
        <w:jc w:val="both"/>
        <w:rPr>
          <w:i/>
          <w:sz w:val="22"/>
          <w:szCs w:val="22"/>
        </w:rPr>
      </w:pPr>
      <w:r w:rsidRPr="001810A7">
        <w:rPr>
          <w:i/>
          <w:sz w:val="22"/>
          <w:szCs w:val="22"/>
        </w:rPr>
        <w:t>Global environmental benefits</w:t>
      </w:r>
    </w:p>
    <w:p w:rsidR="003D0EAA" w:rsidRPr="001810A7" w:rsidRDefault="003D0EAA" w:rsidP="00C20755">
      <w:pPr>
        <w:jc w:val="both"/>
        <w:outlineLvl w:val="0"/>
        <w:rPr>
          <w:sz w:val="22"/>
          <w:szCs w:val="22"/>
        </w:rPr>
      </w:pPr>
    </w:p>
    <w:p w:rsidR="003D0EAA" w:rsidRPr="001810A7" w:rsidRDefault="003D0EAA" w:rsidP="000A4258">
      <w:pPr>
        <w:ind w:left="-720"/>
        <w:jc w:val="both"/>
        <w:rPr>
          <w:b/>
          <w:sz w:val="22"/>
          <w:szCs w:val="22"/>
        </w:rPr>
      </w:pPr>
      <w:r w:rsidRPr="001810A7">
        <w:rPr>
          <w:sz w:val="22"/>
          <w:szCs w:val="22"/>
        </w:rPr>
        <w:t>A very preliminary and conservative estimate indicates that the total direct project CO</w:t>
      </w:r>
      <w:r w:rsidRPr="001810A7">
        <w:rPr>
          <w:sz w:val="22"/>
          <w:szCs w:val="22"/>
          <w:vertAlign w:val="subscript"/>
        </w:rPr>
        <w:t>2</w:t>
      </w:r>
      <w:r w:rsidRPr="001810A7">
        <w:rPr>
          <w:sz w:val="22"/>
          <w:szCs w:val="22"/>
        </w:rPr>
        <w:t xml:space="preserve"> emissions reduction from the deployment and dissemination of 10 </w:t>
      </w:r>
      <w:r w:rsidR="00A20770" w:rsidRPr="001810A7">
        <w:rPr>
          <w:sz w:val="22"/>
          <w:szCs w:val="22"/>
        </w:rPr>
        <w:t>large</w:t>
      </w:r>
      <w:r w:rsidRPr="001810A7">
        <w:rPr>
          <w:sz w:val="22"/>
          <w:szCs w:val="22"/>
        </w:rPr>
        <w:t xml:space="preserve"> </w:t>
      </w:r>
      <w:r w:rsidR="00A20770" w:rsidRPr="001810A7">
        <w:rPr>
          <w:sz w:val="22"/>
          <w:szCs w:val="22"/>
        </w:rPr>
        <w:t xml:space="preserve">scale </w:t>
      </w:r>
      <w:r w:rsidRPr="001810A7">
        <w:rPr>
          <w:sz w:val="22"/>
          <w:szCs w:val="22"/>
        </w:rPr>
        <w:t xml:space="preserve">bio-digesters is </w:t>
      </w:r>
      <w:r w:rsidR="00A20770" w:rsidRPr="001810A7">
        <w:rPr>
          <w:b/>
          <w:sz w:val="20"/>
          <w:szCs w:val="20"/>
        </w:rPr>
        <w:t>564,890</w:t>
      </w:r>
      <w:r w:rsidRPr="001810A7">
        <w:rPr>
          <w:b/>
          <w:sz w:val="22"/>
          <w:szCs w:val="22"/>
        </w:rPr>
        <w:t xml:space="preserve"> tons</w:t>
      </w:r>
      <w:r w:rsidRPr="001810A7">
        <w:rPr>
          <w:sz w:val="22"/>
          <w:szCs w:val="22"/>
        </w:rPr>
        <w:t xml:space="preserve">. The 10 </w:t>
      </w:r>
      <w:r w:rsidR="00A20770" w:rsidRPr="001810A7">
        <w:rPr>
          <w:sz w:val="22"/>
          <w:szCs w:val="22"/>
        </w:rPr>
        <w:t>large</w:t>
      </w:r>
      <w:r w:rsidRPr="001810A7">
        <w:rPr>
          <w:sz w:val="22"/>
          <w:szCs w:val="22"/>
        </w:rPr>
        <w:t xml:space="preserve"> </w:t>
      </w:r>
      <w:r w:rsidR="00A20770" w:rsidRPr="001810A7">
        <w:rPr>
          <w:sz w:val="22"/>
          <w:szCs w:val="22"/>
        </w:rPr>
        <w:t xml:space="preserve">scale </w:t>
      </w:r>
      <w:r w:rsidRPr="001810A7">
        <w:rPr>
          <w:sz w:val="22"/>
          <w:szCs w:val="22"/>
        </w:rPr>
        <w:t xml:space="preserve">bio-digesters will serve for </w:t>
      </w:r>
      <w:r w:rsidRPr="001810A7">
        <w:rPr>
          <w:rFonts w:eastAsia="Calibri"/>
          <w:sz w:val="22"/>
          <w:szCs w:val="22"/>
          <w:lang w:eastAsia="fr-FR"/>
        </w:rPr>
        <w:t xml:space="preserve">commercial or industrial clients (cottage industries, slaughter houses, agro-industries) and </w:t>
      </w:r>
      <w:r w:rsidRPr="001810A7">
        <w:rPr>
          <w:rFonts w:eastAsia="Calibri"/>
          <w:sz w:val="22"/>
          <w:szCs w:val="22"/>
          <w:lang w:eastAsia="fr-FR"/>
        </w:rPr>
        <w:lastRenderedPageBreak/>
        <w:t>institutional clients (hospitals, prisons, schools)</w:t>
      </w:r>
      <w:r w:rsidRPr="001810A7">
        <w:rPr>
          <w:sz w:val="22"/>
          <w:szCs w:val="22"/>
        </w:rPr>
        <w:t xml:space="preserve">. Considering the US$ </w:t>
      </w:r>
      <w:r w:rsidR="00E81925" w:rsidRPr="001810A7">
        <w:rPr>
          <w:sz w:val="22"/>
          <w:szCs w:val="22"/>
        </w:rPr>
        <w:t xml:space="preserve">2,647,706 </w:t>
      </w:r>
      <w:r w:rsidRPr="001810A7">
        <w:rPr>
          <w:sz w:val="22"/>
          <w:szCs w:val="22"/>
        </w:rPr>
        <w:t>from the GEF as support for this project, the unit abatement cost is about 2,6</w:t>
      </w:r>
      <w:r w:rsidR="00A20770" w:rsidRPr="001810A7">
        <w:rPr>
          <w:sz w:val="22"/>
          <w:szCs w:val="22"/>
        </w:rPr>
        <w:t>47,706</w:t>
      </w:r>
      <w:r w:rsidRPr="001810A7">
        <w:rPr>
          <w:sz w:val="22"/>
          <w:szCs w:val="22"/>
        </w:rPr>
        <w:t xml:space="preserve"> / </w:t>
      </w:r>
      <w:r w:rsidR="00A20770" w:rsidRPr="001810A7">
        <w:rPr>
          <w:sz w:val="22"/>
          <w:szCs w:val="22"/>
        </w:rPr>
        <w:t>564,890</w:t>
      </w:r>
      <w:r w:rsidRPr="001810A7">
        <w:rPr>
          <w:sz w:val="22"/>
          <w:szCs w:val="22"/>
        </w:rPr>
        <w:t xml:space="preserve"> = </w:t>
      </w:r>
      <w:r w:rsidRPr="001810A7">
        <w:rPr>
          <w:b/>
          <w:sz w:val="22"/>
          <w:szCs w:val="22"/>
        </w:rPr>
        <w:t xml:space="preserve">US$ </w:t>
      </w:r>
      <w:r w:rsidR="00A20770" w:rsidRPr="001810A7">
        <w:rPr>
          <w:b/>
          <w:sz w:val="22"/>
          <w:szCs w:val="22"/>
        </w:rPr>
        <w:t>4.7</w:t>
      </w:r>
      <w:r w:rsidRPr="001810A7">
        <w:rPr>
          <w:sz w:val="22"/>
          <w:szCs w:val="22"/>
        </w:rPr>
        <w:t xml:space="preserve"> per ton of CO2 reduced.</w:t>
      </w:r>
    </w:p>
    <w:p w:rsidR="00D4264E" w:rsidRPr="001810A7" w:rsidRDefault="00D4264E" w:rsidP="009A5AD7">
      <w:pPr>
        <w:ind w:left="-720"/>
        <w:jc w:val="both"/>
        <w:rPr>
          <w:b/>
          <w:sz w:val="22"/>
          <w:szCs w:val="22"/>
        </w:rPr>
      </w:pPr>
    </w:p>
    <w:p w:rsidR="003D0EAA" w:rsidRPr="001810A7" w:rsidRDefault="003D0EAA" w:rsidP="000A4258">
      <w:pPr>
        <w:ind w:left="-720"/>
        <w:jc w:val="both"/>
        <w:rPr>
          <w:i/>
          <w:sz w:val="22"/>
          <w:szCs w:val="22"/>
        </w:rPr>
      </w:pPr>
      <w:r w:rsidRPr="001810A7">
        <w:rPr>
          <w:i/>
          <w:sz w:val="22"/>
          <w:szCs w:val="22"/>
        </w:rPr>
        <w:t>Innovativeness, sustainability and potential for scaling up</w:t>
      </w:r>
    </w:p>
    <w:p w:rsidR="002D72CB" w:rsidRPr="001810A7" w:rsidRDefault="002D72CB" w:rsidP="00BC0A49">
      <w:pPr>
        <w:rPr>
          <w:color w:val="000000"/>
          <w:sz w:val="22"/>
          <w:szCs w:val="22"/>
        </w:rPr>
      </w:pPr>
    </w:p>
    <w:p w:rsidR="00BC0A49" w:rsidRPr="001810A7" w:rsidRDefault="00BC0A49" w:rsidP="000A4258">
      <w:pPr>
        <w:ind w:left="-720"/>
        <w:jc w:val="both"/>
        <w:rPr>
          <w:color w:val="000000"/>
          <w:sz w:val="22"/>
          <w:szCs w:val="22"/>
        </w:rPr>
      </w:pPr>
      <w:r w:rsidRPr="001810A7">
        <w:rPr>
          <w:color w:val="000000"/>
          <w:sz w:val="22"/>
          <w:szCs w:val="22"/>
        </w:rPr>
        <w:t>There is need in the country to shift away from the dominant use of non-sustainable biomass to more sustainable options, including biogas. It would seem that biogas represents a true potential in view of the economic and land use characteristics of the country and it has many co-benefits and is cleaner. However, current use is virtually non-existent and to develop an increased use on a sustainable basis a market-based approach is advocated. For this to happen, a first innovative step to develop/create a functioning market is necessary.</w:t>
      </w:r>
      <w:r w:rsidR="00D90E66" w:rsidRPr="001810A7">
        <w:rPr>
          <w:color w:val="000000"/>
          <w:sz w:val="22"/>
          <w:szCs w:val="22"/>
        </w:rPr>
        <w:t xml:space="preserve"> </w:t>
      </w:r>
      <w:r w:rsidRPr="001810A7">
        <w:rPr>
          <w:color w:val="000000"/>
          <w:sz w:val="22"/>
          <w:szCs w:val="22"/>
        </w:rPr>
        <w:t>The project will lead to: i) creating the enabling policy and legal environment that would encourage this; ii) to develop a sustainable supply of biogas infrastructure that can supply the market with good quality, sustainable and affordable biogas: and iii) create a sustained demand for the biogas.</w:t>
      </w:r>
    </w:p>
    <w:p w:rsidR="00BC0A49" w:rsidRPr="001810A7" w:rsidRDefault="00BC0A49" w:rsidP="00BC0A49">
      <w:pPr>
        <w:rPr>
          <w:color w:val="000000"/>
          <w:sz w:val="22"/>
          <w:szCs w:val="22"/>
        </w:rPr>
      </w:pPr>
    </w:p>
    <w:p w:rsidR="00870816" w:rsidRPr="001810A7" w:rsidRDefault="00870816" w:rsidP="000A4258">
      <w:pPr>
        <w:ind w:left="-720"/>
        <w:jc w:val="both"/>
        <w:rPr>
          <w:b/>
          <w:sz w:val="22"/>
          <w:szCs w:val="22"/>
        </w:rPr>
      </w:pPr>
      <w:r w:rsidRPr="001810A7">
        <w:rPr>
          <w:b/>
          <w:sz w:val="22"/>
          <w:szCs w:val="22"/>
        </w:rPr>
        <w:t xml:space="preserve">A.2. </w:t>
      </w:r>
      <w:r w:rsidR="008857BF" w:rsidRPr="001810A7">
        <w:rPr>
          <w:b/>
          <w:sz w:val="22"/>
          <w:szCs w:val="22"/>
        </w:rPr>
        <w:t xml:space="preserve">Stakeholders. </w:t>
      </w:r>
      <w:r w:rsidRPr="001810A7">
        <w:rPr>
          <w:b/>
          <w:sz w:val="22"/>
          <w:szCs w:val="22"/>
        </w:rPr>
        <w:t xml:space="preserve">Identify key stakeholders </w:t>
      </w:r>
      <w:r w:rsidR="00F91DD9" w:rsidRPr="001810A7">
        <w:rPr>
          <w:b/>
          <w:sz w:val="22"/>
          <w:szCs w:val="22"/>
        </w:rPr>
        <w:t xml:space="preserve">(including civil society organizations, </w:t>
      </w:r>
      <w:r w:rsidR="009F2052" w:rsidRPr="001810A7">
        <w:rPr>
          <w:b/>
          <w:sz w:val="22"/>
          <w:szCs w:val="22"/>
        </w:rPr>
        <w:t xml:space="preserve">indigenous people, </w:t>
      </w:r>
      <w:r w:rsidR="00F91DD9" w:rsidRPr="001810A7">
        <w:rPr>
          <w:b/>
          <w:sz w:val="22"/>
          <w:szCs w:val="22"/>
        </w:rPr>
        <w:t xml:space="preserve">gender groups, and others as relevant) </w:t>
      </w:r>
      <w:r w:rsidRPr="001810A7">
        <w:rPr>
          <w:b/>
          <w:sz w:val="22"/>
          <w:szCs w:val="22"/>
        </w:rPr>
        <w:t xml:space="preserve">and describe how they </w:t>
      </w:r>
      <w:r w:rsidR="0017027C" w:rsidRPr="001810A7">
        <w:rPr>
          <w:b/>
          <w:sz w:val="22"/>
          <w:szCs w:val="22"/>
        </w:rPr>
        <w:t xml:space="preserve">will </w:t>
      </w:r>
      <w:r w:rsidR="00F91DD9" w:rsidRPr="001810A7">
        <w:rPr>
          <w:b/>
          <w:sz w:val="22"/>
          <w:szCs w:val="22"/>
        </w:rPr>
        <w:t xml:space="preserve">be </w:t>
      </w:r>
      <w:r w:rsidRPr="001810A7">
        <w:rPr>
          <w:b/>
          <w:sz w:val="22"/>
          <w:szCs w:val="22"/>
        </w:rPr>
        <w:t>engage</w:t>
      </w:r>
      <w:r w:rsidR="00F91DD9" w:rsidRPr="001810A7">
        <w:rPr>
          <w:b/>
          <w:sz w:val="22"/>
          <w:szCs w:val="22"/>
        </w:rPr>
        <w:t>d</w:t>
      </w:r>
      <w:r w:rsidRPr="001810A7">
        <w:rPr>
          <w:b/>
          <w:sz w:val="22"/>
          <w:szCs w:val="22"/>
        </w:rPr>
        <w:t xml:space="preserve"> in project </w:t>
      </w:r>
      <w:r w:rsidR="00F91DD9" w:rsidRPr="001810A7">
        <w:rPr>
          <w:b/>
          <w:sz w:val="22"/>
          <w:szCs w:val="22"/>
        </w:rPr>
        <w:t>preparation</w:t>
      </w:r>
      <w:r w:rsidRPr="001810A7">
        <w:rPr>
          <w:b/>
          <w:sz w:val="22"/>
          <w:szCs w:val="22"/>
        </w:rPr>
        <w:t>:</w:t>
      </w:r>
    </w:p>
    <w:p w:rsidR="000A4258" w:rsidRPr="001810A7" w:rsidRDefault="000A4258" w:rsidP="000A4258">
      <w:pPr>
        <w:ind w:left="-720"/>
        <w:jc w:val="both"/>
        <w:rPr>
          <w:sz w:val="22"/>
          <w:szCs w:val="22"/>
        </w:rPr>
      </w:pPr>
    </w:p>
    <w:p w:rsidR="006640EA" w:rsidRPr="001810A7" w:rsidRDefault="006640EA" w:rsidP="000A4258">
      <w:pPr>
        <w:ind w:left="-720"/>
        <w:jc w:val="both"/>
        <w:rPr>
          <w:sz w:val="22"/>
          <w:szCs w:val="22"/>
        </w:rPr>
      </w:pPr>
      <w:r w:rsidRPr="001810A7">
        <w:rPr>
          <w:sz w:val="22"/>
          <w:szCs w:val="22"/>
        </w:rPr>
        <w:t>The following table lists the stakeholders of the proposed GEF project. Included in the list are the summary of expected roles of each stakeholder in the design, development, implementation and management of the proposed project.</w:t>
      </w:r>
    </w:p>
    <w:p w:rsidR="006640EA" w:rsidRPr="001810A7" w:rsidRDefault="006640EA" w:rsidP="00D4264E">
      <w:pPr>
        <w:rPr>
          <w:sz w:val="22"/>
          <w:szCs w:val="22"/>
        </w:rPr>
      </w:pPr>
    </w:p>
    <w:tbl>
      <w:tblPr>
        <w:tblW w:w="10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5"/>
        <w:gridCol w:w="8775"/>
      </w:tblGrid>
      <w:tr w:rsidR="006640EA" w:rsidRPr="001810A7" w:rsidTr="00BD77C0">
        <w:trPr>
          <w:tblHeader/>
          <w:jc w:val="center"/>
        </w:trPr>
        <w:tc>
          <w:tcPr>
            <w:tcW w:w="1755" w:type="dxa"/>
            <w:shd w:val="clear" w:color="auto" w:fill="C4BC96"/>
            <w:vAlign w:val="center"/>
          </w:tcPr>
          <w:p w:rsidR="006640EA" w:rsidRPr="001810A7" w:rsidRDefault="006640EA" w:rsidP="00D4264E">
            <w:pPr>
              <w:jc w:val="center"/>
              <w:rPr>
                <w:b/>
                <w:sz w:val="20"/>
                <w:szCs w:val="20"/>
              </w:rPr>
            </w:pPr>
            <w:r w:rsidRPr="001810A7">
              <w:rPr>
                <w:b/>
                <w:sz w:val="20"/>
                <w:szCs w:val="20"/>
              </w:rPr>
              <w:t>Stakeholders</w:t>
            </w:r>
          </w:p>
        </w:tc>
        <w:tc>
          <w:tcPr>
            <w:tcW w:w="8775" w:type="dxa"/>
            <w:shd w:val="clear" w:color="auto" w:fill="C4BC96"/>
            <w:vAlign w:val="center"/>
          </w:tcPr>
          <w:p w:rsidR="006640EA" w:rsidRPr="001810A7" w:rsidRDefault="006640EA" w:rsidP="00D4264E">
            <w:pPr>
              <w:jc w:val="center"/>
              <w:rPr>
                <w:b/>
                <w:sz w:val="20"/>
                <w:szCs w:val="20"/>
              </w:rPr>
            </w:pPr>
            <w:r w:rsidRPr="001810A7">
              <w:rPr>
                <w:b/>
                <w:sz w:val="20"/>
                <w:szCs w:val="20"/>
              </w:rPr>
              <w:t>Expected role</w:t>
            </w:r>
          </w:p>
        </w:tc>
      </w:tr>
      <w:tr w:rsidR="006640EA" w:rsidRPr="001810A7" w:rsidTr="00BD77C0">
        <w:trPr>
          <w:jc w:val="center"/>
        </w:trPr>
        <w:tc>
          <w:tcPr>
            <w:tcW w:w="1755" w:type="dxa"/>
            <w:vAlign w:val="center"/>
          </w:tcPr>
          <w:p w:rsidR="006640EA" w:rsidRPr="001810A7" w:rsidRDefault="006640EA" w:rsidP="00BD77C0">
            <w:pPr>
              <w:rPr>
                <w:sz w:val="20"/>
                <w:szCs w:val="20"/>
              </w:rPr>
            </w:pPr>
            <w:r w:rsidRPr="001810A7">
              <w:rPr>
                <w:sz w:val="20"/>
                <w:szCs w:val="20"/>
              </w:rPr>
              <w:t>National Environment Unit,</w:t>
            </w:r>
          </w:p>
        </w:tc>
        <w:tc>
          <w:tcPr>
            <w:tcW w:w="8775" w:type="dxa"/>
            <w:vAlign w:val="center"/>
          </w:tcPr>
          <w:p w:rsidR="006640EA" w:rsidRPr="001810A7" w:rsidRDefault="006640EA" w:rsidP="00D4264E">
            <w:pPr>
              <w:numPr>
                <w:ilvl w:val="0"/>
                <w:numId w:val="32"/>
              </w:numPr>
              <w:ind w:left="259" w:hanging="259"/>
              <w:rPr>
                <w:rFonts w:eastAsia="Calibri"/>
                <w:sz w:val="20"/>
                <w:szCs w:val="20"/>
              </w:rPr>
            </w:pPr>
            <w:r w:rsidRPr="001810A7">
              <w:rPr>
                <w:rFonts w:eastAsia="Calibri"/>
                <w:sz w:val="20"/>
                <w:szCs w:val="20"/>
              </w:rPr>
              <w:t>Coordination of the overall project implementation and management;</w:t>
            </w:r>
          </w:p>
          <w:p w:rsidR="006640EA" w:rsidRPr="001810A7" w:rsidRDefault="006640EA" w:rsidP="00D4264E">
            <w:pPr>
              <w:numPr>
                <w:ilvl w:val="0"/>
                <w:numId w:val="32"/>
              </w:numPr>
              <w:ind w:left="259" w:hanging="259"/>
              <w:rPr>
                <w:rFonts w:eastAsia="Calibri"/>
                <w:sz w:val="20"/>
                <w:szCs w:val="20"/>
              </w:rPr>
            </w:pPr>
            <w:r w:rsidRPr="001810A7">
              <w:rPr>
                <w:rFonts w:eastAsia="Calibri"/>
                <w:sz w:val="20"/>
                <w:szCs w:val="20"/>
              </w:rPr>
              <w:t>Ensure the coordination between stakeholders involved in the project</w:t>
            </w:r>
          </w:p>
        </w:tc>
      </w:tr>
      <w:tr w:rsidR="006640EA" w:rsidRPr="001810A7" w:rsidTr="00BD77C0">
        <w:trPr>
          <w:jc w:val="center"/>
        </w:trPr>
        <w:tc>
          <w:tcPr>
            <w:tcW w:w="1755" w:type="dxa"/>
            <w:vAlign w:val="center"/>
          </w:tcPr>
          <w:p w:rsidR="006640EA" w:rsidRPr="001810A7" w:rsidRDefault="006640EA" w:rsidP="00D4264E">
            <w:pPr>
              <w:rPr>
                <w:sz w:val="20"/>
                <w:szCs w:val="20"/>
              </w:rPr>
            </w:pPr>
            <w:r w:rsidRPr="001810A7">
              <w:rPr>
                <w:sz w:val="20"/>
                <w:szCs w:val="20"/>
              </w:rPr>
              <w:t>Direction of Energy / Ministry of Energy &amp; Environment</w:t>
            </w:r>
          </w:p>
        </w:tc>
        <w:tc>
          <w:tcPr>
            <w:tcW w:w="8775" w:type="dxa"/>
            <w:vAlign w:val="center"/>
          </w:tcPr>
          <w:p w:rsidR="006640EA" w:rsidRPr="001810A7" w:rsidRDefault="006640EA" w:rsidP="00D4264E">
            <w:pPr>
              <w:pStyle w:val="ColorfulList-Accent11"/>
              <w:numPr>
                <w:ilvl w:val="0"/>
                <w:numId w:val="33"/>
              </w:numPr>
              <w:ind w:left="259" w:hanging="259"/>
              <w:rPr>
                <w:rFonts w:eastAsia="Calibri"/>
                <w:sz w:val="20"/>
                <w:szCs w:val="20"/>
                <w:lang w:val="en-US"/>
              </w:rPr>
            </w:pPr>
            <w:r w:rsidRPr="001810A7">
              <w:rPr>
                <w:rFonts w:eastAsia="Calibri"/>
                <w:sz w:val="20"/>
                <w:szCs w:val="20"/>
                <w:lang w:val="en-US"/>
              </w:rPr>
              <w:t xml:space="preserve">Ensure consistency of the project with the institutional policy framework on Renewable Energies </w:t>
            </w:r>
          </w:p>
          <w:p w:rsidR="006640EA" w:rsidRPr="001810A7" w:rsidRDefault="006640EA" w:rsidP="00D4264E">
            <w:pPr>
              <w:pStyle w:val="ColorfulList-Accent11"/>
              <w:numPr>
                <w:ilvl w:val="0"/>
                <w:numId w:val="33"/>
              </w:numPr>
              <w:ind w:left="259" w:hanging="259"/>
              <w:rPr>
                <w:rFonts w:eastAsia="Calibri"/>
                <w:sz w:val="20"/>
                <w:szCs w:val="20"/>
                <w:lang w:val="en-US"/>
              </w:rPr>
            </w:pPr>
            <w:r w:rsidRPr="001810A7">
              <w:rPr>
                <w:rFonts w:eastAsia="Calibri"/>
                <w:sz w:val="20"/>
                <w:szCs w:val="20"/>
                <w:lang w:val="en-US"/>
              </w:rPr>
              <w:t>Carry out the institutional capacity building in low carbon e</w:t>
            </w:r>
            <w:r w:rsidRPr="001810A7">
              <w:rPr>
                <w:rFonts w:eastAsia="Arial Unicode MS"/>
                <w:sz w:val="20"/>
                <w:szCs w:val="20"/>
                <w:lang w:val="en-US"/>
              </w:rPr>
              <w:t>nergy access;</w:t>
            </w:r>
          </w:p>
          <w:p w:rsidR="006640EA" w:rsidRPr="001810A7" w:rsidRDefault="006640EA" w:rsidP="00D4264E">
            <w:pPr>
              <w:pStyle w:val="ColorfulList-Accent11"/>
              <w:numPr>
                <w:ilvl w:val="0"/>
                <w:numId w:val="33"/>
              </w:numPr>
              <w:ind w:left="259" w:hanging="259"/>
              <w:rPr>
                <w:rFonts w:eastAsia="Calibri"/>
                <w:sz w:val="20"/>
                <w:szCs w:val="20"/>
                <w:lang w:val="en-US"/>
              </w:rPr>
            </w:pPr>
            <w:r w:rsidRPr="001810A7">
              <w:rPr>
                <w:rFonts w:eastAsia="Calibri"/>
                <w:sz w:val="20"/>
                <w:szCs w:val="20"/>
                <w:lang w:val="en-US"/>
              </w:rPr>
              <w:t xml:space="preserve">Lead the update and implementation of the </w:t>
            </w:r>
            <w:r w:rsidRPr="001810A7">
              <w:rPr>
                <w:i/>
                <w:sz w:val="20"/>
                <w:szCs w:val="20"/>
                <w:lang w:val="en-US"/>
              </w:rPr>
              <w:t>PRONIASE</w:t>
            </w:r>
            <w:r w:rsidRPr="001810A7">
              <w:rPr>
                <w:rFonts w:eastAsia="Calibri"/>
                <w:sz w:val="20"/>
                <w:szCs w:val="20"/>
                <w:lang w:val="en-US"/>
              </w:rPr>
              <w:t>.</w:t>
            </w:r>
          </w:p>
          <w:p w:rsidR="006640EA" w:rsidRPr="001810A7" w:rsidRDefault="006640EA" w:rsidP="00BC0A49">
            <w:pPr>
              <w:pStyle w:val="ColorfulList-Accent11"/>
              <w:numPr>
                <w:ilvl w:val="0"/>
                <w:numId w:val="33"/>
              </w:numPr>
              <w:ind w:left="259" w:hanging="259"/>
              <w:rPr>
                <w:rFonts w:eastAsia="Calibri"/>
                <w:sz w:val="20"/>
                <w:szCs w:val="20"/>
                <w:lang w:val="en-US"/>
              </w:rPr>
            </w:pPr>
            <w:r w:rsidRPr="001810A7">
              <w:rPr>
                <w:rFonts w:eastAsia="Calibri"/>
                <w:sz w:val="20"/>
                <w:szCs w:val="20"/>
                <w:lang w:val="en-US"/>
              </w:rPr>
              <w:t>Support local communities in the planning, implementation and monitoring of the demonstrations on biogas use</w:t>
            </w:r>
          </w:p>
        </w:tc>
      </w:tr>
      <w:tr w:rsidR="006640EA" w:rsidRPr="001810A7" w:rsidTr="00BD77C0">
        <w:trPr>
          <w:jc w:val="center"/>
        </w:trPr>
        <w:tc>
          <w:tcPr>
            <w:tcW w:w="1755" w:type="dxa"/>
            <w:vAlign w:val="center"/>
          </w:tcPr>
          <w:p w:rsidR="006640EA" w:rsidRPr="001810A7" w:rsidRDefault="006640EA" w:rsidP="00BD77C0">
            <w:pPr>
              <w:rPr>
                <w:sz w:val="20"/>
                <w:szCs w:val="20"/>
              </w:rPr>
            </w:pPr>
            <w:r w:rsidRPr="001810A7">
              <w:rPr>
                <w:sz w:val="20"/>
                <w:szCs w:val="20"/>
              </w:rPr>
              <w:t>CERESCOR, University of Conakry</w:t>
            </w:r>
          </w:p>
        </w:tc>
        <w:tc>
          <w:tcPr>
            <w:tcW w:w="8775" w:type="dxa"/>
            <w:vAlign w:val="center"/>
          </w:tcPr>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Conduct of required project researches and developments (R&amp;D)</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Conduct of tailor-made learning programs on sustainable biogas equipments and utilization</w:t>
            </w:r>
          </w:p>
          <w:p w:rsidR="006640EA" w:rsidRPr="001810A7" w:rsidRDefault="006640EA" w:rsidP="00BD77C0">
            <w:pPr>
              <w:numPr>
                <w:ilvl w:val="0"/>
                <w:numId w:val="33"/>
              </w:numPr>
              <w:ind w:left="259" w:hanging="259"/>
              <w:rPr>
                <w:rFonts w:eastAsia="Arial Unicode MS"/>
                <w:sz w:val="20"/>
                <w:szCs w:val="20"/>
              </w:rPr>
            </w:pPr>
            <w:r w:rsidRPr="001810A7">
              <w:rPr>
                <w:rFonts w:eastAsia="Arial Unicode MS"/>
                <w:sz w:val="20"/>
                <w:szCs w:val="20"/>
              </w:rPr>
              <w:t xml:space="preserve">Assist the project in the creation and production of informative material about biogas and bio-digesters </w:t>
            </w:r>
          </w:p>
        </w:tc>
      </w:tr>
      <w:tr w:rsidR="006640EA" w:rsidRPr="001810A7" w:rsidTr="00BD77C0">
        <w:trPr>
          <w:jc w:val="center"/>
        </w:trPr>
        <w:tc>
          <w:tcPr>
            <w:tcW w:w="1755" w:type="dxa"/>
            <w:vAlign w:val="center"/>
          </w:tcPr>
          <w:p w:rsidR="006640EA" w:rsidRPr="001810A7" w:rsidRDefault="006640EA" w:rsidP="00D4264E">
            <w:pPr>
              <w:rPr>
                <w:sz w:val="20"/>
                <w:szCs w:val="20"/>
              </w:rPr>
            </w:pPr>
            <w:r w:rsidRPr="001810A7">
              <w:rPr>
                <w:sz w:val="20"/>
                <w:szCs w:val="20"/>
              </w:rPr>
              <w:t>Ministry of Finance</w:t>
            </w:r>
          </w:p>
        </w:tc>
        <w:tc>
          <w:tcPr>
            <w:tcW w:w="8775" w:type="dxa"/>
            <w:vAlign w:val="center"/>
          </w:tcPr>
          <w:p w:rsidR="006640EA" w:rsidRPr="001810A7" w:rsidRDefault="006640EA" w:rsidP="00D4264E">
            <w:pPr>
              <w:numPr>
                <w:ilvl w:val="0"/>
                <w:numId w:val="33"/>
              </w:numPr>
              <w:ind w:left="259" w:hanging="259"/>
              <w:rPr>
                <w:rFonts w:eastAsia="Arial Unicode MS"/>
                <w:sz w:val="20"/>
                <w:szCs w:val="20"/>
              </w:rPr>
            </w:pPr>
            <w:r w:rsidRPr="001810A7">
              <w:rPr>
                <w:rFonts w:eastAsia="Calibri"/>
                <w:sz w:val="20"/>
                <w:szCs w:val="20"/>
                <w:lang w:eastAsia="fr-FR"/>
              </w:rPr>
              <w:t>Lead and provide guidance on the conception phase of the financial mechanisms and incentives</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 xml:space="preserve">Assist in </w:t>
            </w:r>
            <w:r w:rsidRPr="001810A7">
              <w:rPr>
                <w:sz w:val="20"/>
                <w:szCs w:val="20"/>
              </w:rPr>
              <w:t>the establishment and operationalization of financial mechanisms and incentives</w:t>
            </w:r>
          </w:p>
        </w:tc>
      </w:tr>
      <w:tr w:rsidR="006640EA" w:rsidRPr="001810A7" w:rsidTr="00BD77C0">
        <w:trPr>
          <w:jc w:val="center"/>
        </w:trPr>
        <w:tc>
          <w:tcPr>
            <w:tcW w:w="1755" w:type="dxa"/>
            <w:vAlign w:val="center"/>
          </w:tcPr>
          <w:p w:rsidR="006640EA" w:rsidRPr="001810A7" w:rsidRDefault="006640EA" w:rsidP="00D4264E">
            <w:pPr>
              <w:rPr>
                <w:sz w:val="20"/>
                <w:szCs w:val="20"/>
              </w:rPr>
            </w:pPr>
            <w:r w:rsidRPr="001810A7">
              <w:rPr>
                <w:sz w:val="20"/>
                <w:szCs w:val="20"/>
              </w:rPr>
              <w:t>UNDP</w:t>
            </w:r>
          </w:p>
        </w:tc>
        <w:tc>
          <w:tcPr>
            <w:tcW w:w="8775" w:type="dxa"/>
            <w:vAlign w:val="center"/>
          </w:tcPr>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 xml:space="preserve">Provision of technical and management support to the project </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Provision of M&amp;E to the project</w:t>
            </w:r>
          </w:p>
          <w:p w:rsidR="006640EA" w:rsidRPr="001810A7" w:rsidRDefault="006640EA" w:rsidP="00D4264E">
            <w:pPr>
              <w:numPr>
                <w:ilvl w:val="0"/>
                <w:numId w:val="33"/>
              </w:numPr>
              <w:ind w:left="259" w:hanging="259"/>
              <w:rPr>
                <w:rFonts w:eastAsia="Arial Unicode MS"/>
                <w:sz w:val="20"/>
                <w:szCs w:val="20"/>
              </w:rPr>
            </w:pPr>
            <w:r w:rsidRPr="001810A7">
              <w:rPr>
                <w:sz w:val="20"/>
                <w:szCs w:val="20"/>
              </w:rPr>
              <w:t>Ensure timeline coordination between baseline activities and GEF funded activities</w:t>
            </w:r>
          </w:p>
        </w:tc>
      </w:tr>
      <w:tr w:rsidR="006640EA" w:rsidRPr="001810A7" w:rsidTr="00BD77C0">
        <w:trPr>
          <w:jc w:val="center"/>
        </w:trPr>
        <w:tc>
          <w:tcPr>
            <w:tcW w:w="1755" w:type="dxa"/>
            <w:vAlign w:val="center"/>
          </w:tcPr>
          <w:p w:rsidR="006640EA" w:rsidRPr="001810A7" w:rsidRDefault="006640EA" w:rsidP="00D4264E">
            <w:pPr>
              <w:rPr>
                <w:sz w:val="20"/>
                <w:szCs w:val="20"/>
              </w:rPr>
            </w:pPr>
            <w:r w:rsidRPr="001810A7">
              <w:rPr>
                <w:sz w:val="20"/>
                <w:szCs w:val="20"/>
              </w:rPr>
              <w:t>Private sector</w:t>
            </w:r>
          </w:p>
        </w:tc>
        <w:tc>
          <w:tcPr>
            <w:tcW w:w="8775" w:type="dxa"/>
            <w:vAlign w:val="center"/>
          </w:tcPr>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Provide investment flows to the project</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Ensure technology transfer and know-how</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 xml:space="preserve">Ensure initiative sustainability </w:t>
            </w:r>
          </w:p>
        </w:tc>
      </w:tr>
      <w:tr w:rsidR="006640EA" w:rsidRPr="001810A7" w:rsidTr="00BD77C0">
        <w:trPr>
          <w:jc w:val="center"/>
        </w:trPr>
        <w:tc>
          <w:tcPr>
            <w:tcW w:w="1755" w:type="dxa"/>
            <w:vAlign w:val="center"/>
          </w:tcPr>
          <w:p w:rsidR="006640EA" w:rsidRPr="001810A7" w:rsidRDefault="006640EA" w:rsidP="00D4264E">
            <w:pPr>
              <w:rPr>
                <w:sz w:val="20"/>
                <w:szCs w:val="20"/>
              </w:rPr>
            </w:pPr>
            <w:r w:rsidRPr="001810A7">
              <w:rPr>
                <w:sz w:val="20"/>
                <w:szCs w:val="20"/>
              </w:rPr>
              <w:t>Local communities organization</w:t>
            </w:r>
          </w:p>
        </w:tc>
        <w:tc>
          <w:tcPr>
            <w:tcW w:w="8775" w:type="dxa"/>
            <w:vAlign w:val="center"/>
          </w:tcPr>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Promotion of demonstration sub activities</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Organization and conduct of awareness raising campaigns</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Ensure good buy-in from direct beneficiaries of the project</w:t>
            </w:r>
          </w:p>
        </w:tc>
      </w:tr>
      <w:tr w:rsidR="006640EA" w:rsidRPr="001810A7" w:rsidTr="00BD77C0">
        <w:trPr>
          <w:jc w:val="center"/>
        </w:trPr>
        <w:tc>
          <w:tcPr>
            <w:tcW w:w="1755" w:type="dxa"/>
            <w:vAlign w:val="center"/>
          </w:tcPr>
          <w:p w:rsidR="006640EA" w:rsidRPr="001810A7" w:rsidRDefault="006640EA" w:rsidP="00D4264E">
            <w:pPr>
              <w:rPr>
                <w:sz w:val="20"/>
                <w:szCs w:val="20"/>
              </w:rPr>
            </w:pPr>
            <w:r w:rsidRPr="001810A7">
              <w:rPr>
                <w:sz w:val="20"/>
                <w:szCs w:val="20"/>
              </w:rPr>
              <w:t>Women organization</w:t>
            </w:r>
          </w:p>
          <w:p w:rsidR="006640EA" w:rsidRPr="001810A7" w:rsidRDefault="006640EA" w:rsidP="00D4264E">
            <w:pPr>
              <w:rPr>
                <w:sz w:val="20"/>
                <w:szCs w:val="20"/>
              </w:rPr>
            </w:pPr>
          </w:p>
        </w:tc>
        <w:tc>
          <w:tcPr>
            <w:tcW w:w="8775" w:type="dxa"/>
            <w:vAlign w:val="center"/>
          </w:tcPr>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Capacity building and creation of culture of change to address the farming-biogas nexus</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Ensure good buy-in from direct beneficiaries of the project</w:t>
            </w:r>
          </w:p>
          <w:p w:rsidR="006640EA" w:rsidRPr="001810A7" w:rsidRDefault="006640EA" w:rsidP="00D4264E">
            <w:pPr>
              <w:numPr>
                <w:ilvl w:val="0"/>
                <w:numId w:val="33"/>
              </w:numPr>
              <w:ind w:left="259" w:hanging="259"/>
              <w:rPr>
                <w:rFonts w:eastAsia="Arial Unicode MS"/>
                <w:sz w:val="20"/>
                <w:szCs w:val="20"/>
              </w:rPr>
            </w:pPr>
            <w:r w:rsidRPr="001810A7">
              <w:rPr>
                <w:rFonts w:eastAsia="Arial Unicode MS"/>
                <w:sz w:val="20"/>
                <w:szCs w:val="20"/>
              </w:rPr>
              <w:t>Participation in community stakeholders and ownership committee</w:t>
            </w:r>
          </w:p>
          <w:p w:rsidR="006640EA" w:rsidRPr="001810A7" w:rsidRDefault="006640EA" w:rsidP="00D4264E">
            <w:pPr>
              <w:numPr>
                <w:ilvl w:val="0"/>
                <w:numId w:val="33"/>
              </w:numPr>
              <w:ind w:left="259" w:hanging="259"/>
              <w:rPr>
                <w:rFonts w:eastAsia="Arial Unicode MS"/>
                <w:sz w:val="20"/>
                <w:szCs w:val="20"/>
              </w:rPr>
            </w:pPr>
            <w:r w:rsidRPr="001810A7">
              <w:rPr>
                <w:sz w:val="20"/>
                <w:szCs w:val="20"/>
              </w:rPr>
              <w:t>Combat the negative perception on the use of new technologies for cooking</w:t>
            </w:r>
            <w:r w:rsidRPr="001810A7">
              <w:rPr>
                <w:rFonts w:eastAsia="Arial Unicode MS"/>
                <w:sz w:val="20"/>
                <w:szCs w:val="20"/>
              </w:rPr>
              <w:t xml:space="preserve"> </w:t>
            </w:r>
          </w:p>
        </w:tc>
      </w:tr>
    </w:tbl>
    <w:p w:rsidR="006640EA" w:rsidRPr="001810A7" w:rsidRDefault="006640EA" w:rsidP="009A6F3C">
      <w:pPr>
        <w:ind w:left="-720"/>
        <w:jc w:val="both"/>
        <w:rPr>
          <w:sz w:val="22"/>
          <w:szCs w:val="22"/>
        </w:rPr>
      </w:pPr>
    </w:p>
    <w:p w:rsidR="006640EA" w:rsidRPr="001810A7" w:rsidRDefault="006640EA" w:rsidP="000A4258">
      <w:pPr>
        <w:ind w:left="-720"/>
        <w:jc w:val="both"/>
        <w:rPr>
          <w:sz w:val="20"/>
          <w:szCs w:val="20"/>
        </w:rPr>
      </w:pPr>
      <w:r w:rsidRPr="001810A7">
        <w:rPr>
          <w:sz w:val="22"/>
          <w:szCs w:val="22"/>
        </w:rPr>
        <w:t>Consultation with these stakeholders will be organized during the PPG phase to evaluate their capacities and capabilities and identify main roles in the project.</w:t>
      </w:r>
    </w:p>
    <w:p w:rsidR="00870816" w:rsidRPr="001810A7" w:rsidRDefault="00870816" w:rsidP="00D4264E">
      <w:pPr>
        <w:outlineLvl w:val="0"/>
        <w:rPr>
          <w:sz w:val="22"/>
          <w:szCs w:val="22"/>
        </w:rPr>
      </w:pPr>
    </w:p>
    <w:p w:rsidR="00870816" w:rsidRPr="001810A7" w:rsidRDefault="00870816" w:rsidP="000A4258">
      <w:pPr>
        <w:ind w:left="-720"/>
        <w:jc w:val="both"/>
        <w:rPr>
          <w:b/>
          <w:sz w:val="22"/>
          <w:szCs w:val="22"/>
        </w:rPr>
      </w:pPr>
      <w:r w:rsidRPr="001810A7">
        <w:rPr>
          <w:b/>
          <w:sz w:val="22"/>
          <w:szCs w:val="22"/>
        </w:rPr>
        <w:t xml:space="preserve">A.3 </w:t>
      </w:r>
      <w:r w:rsidR="008857BF" w:rsidRPr="001810A7">
        <w:rPr>
          <w:b/>
          <w:sz w:val="22"/>
          <w:szCs w:val="22"/>
        </w:rPr>
        <w:t xml:space="preserve">Risk. </w:t>
      </w:r>
      <w:r w:rsidRPr="001810A7">
        <w:rPr>
          <w:b/>
          <w:sz w:val="22"/>
          <w:szCs w:val="22"/>
        </w:rPr>
        <w:t>Indicate risks, including climate change</w:t>
      </w:r>
      <w:r w:rsidR="007F44AA" w:rsidRPr="001810A7">
        <w:rPr>
          <w:b/>
          <w:sz w:val="22"/>
          <w:szCs w:val="22"/>
        </w:rPr>
        <w:t>, potential social and environmental</w:t>
      </w:r>
      <w:r w:rsidRPr="001810A7">
        <w:rPr>
          <w:b/>
          <w:sz w:val="22"/>
          <w:szCs w:val="22"/>
        </w:rPr>
        <w:t xml:space="preserve"> risks that might prevent the project objectives from being achieved, and</w:t>
      </w:r>
      <w:r w:rsidR="002C7D5B" w:rsidRPr="001810A7">
        <w:rPr>
          <w:b/>
          <w:sz w:val="22"/>
          <w:szCs w:val="22"/>
        </w:rPr>
        <w:t>,</w:t>
      </w:r>
      <w:r w:rsidRPr="001810A7">
        <w:rPr>
          <w:b/>
          <w:sz w:val="22"/>
          <w:szCs w:val="22"/>
        </w:rPr>
        <w:t xml:space="preserve"> if possible, propose measures that address these risks to be further developed during the project design</w:t>
      </w:r>
      <w:r w:rsidR="00693747" w:rsidRPr="001810A7">
        <w:rPr>
          <w:b/>
          <w:sz w:val="22"/>
          <w:szCs w:val="22"/>
        </w:rPr>
        <w:t xml:space="preserve"> (table format acceptable)</w:t>
      </w:r>
      <w:r w:rsidRPr="001810A7">
        <w:rPr>
          <w:b/>
          <w:sz w:val="22"/>
          <w:szCs w:val="22"/>
        </w:rPr>
        <w:t xml:space="preserve">: </w:t>
      </w:r>
    </w:p>
    <w:p w:rsidR="000A4258" w:rsidRPr="001810A7" w:rsidRDefault="000A4258" w:rsidP="00D4264E">
      <w:pPr>
        <w:jc w:val="both"/>
        <w:rPr>
          <w:sz w:val="22"/>
          <w:szCs w:val="22"/>
        </w:rPr>
      </w:pPr>
    </w:p>
    <w:p w:rsidR="006640EA" w:rsidRPr="001810A7" w:rsidRDefault="006640EA" w:rsidP="000A4258">
      <w:pPr>
        <w:ind w:left="-720"/>
        <w:jc w:val="both"/>
        <w:rPr>
          <w:sz w:val="22"/>
          <w:szCs w:val="22"/>
        </w:rPr>
      </w:pPr>
      <w:r w:rsidRPr="001810A7">
        <w:rPr>
          <w:sz w:val="22"/>
          <w:szCs w:val="22"/>
        </w:rPr>
        <w:t>The following risks are identified but hopefully will be addressed and minimized through appropriate mitigation measures.</w:t>
      </w:r>
    </w:p>
    <w:p w:rsidR="006640EA" w:rsidRPr="001810A7" w:rsidRDefault="006640EA" w:rsidP="00D4264E">
      <w:pPr>
        <w:jc w:val="both"/>
        <w:rPr>
          <w:sz w:val="22"/>
          <w:szCs w:val="22"/>
        </w:rPr>
      </w:pPr>
    </w:p>
    <w:tbl>
      <w:tblPr>
        <w:tblW w:w="10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1"/>
        <w:gridCol w:w="983"/>
        <w:gridCol w:w="6203"/>
      </w:tblGrid>
      <w:tr w:rsidR="006640EA" w:rsidRPr="001810A7" w:rsidTr="002D72CB">
        <w:trPr>
          <w:tblHeader/>
          <w:jc w:val="center"/>
        </w:trPr>
        <w:tc>
          <w:tcPr>
            <w:tcW w:w="3674" w:type="dxa"/>
            <w:shd w:val="clear" w:color="auto" w:fill="C4BC96"/>
            <w:vAlign w:val="center"/>
          </w:tcPr>
          <w:p w:rsidR="006640EA" w:rsidRPr="001810A7" w:rsidRDefault="006640EA" w:rsidP="00D4264E">
            <w:pPr>
              <w:jc w:val="center"/>
              <w:rPr>
                <w:b/>
                <w:sz w:val="22"/>
                <w:szCs w:val="22"/>
              </w:rPr>
            </w:pPr>
            <w:r w:rsidRPr="001810A7">
              <w:rPr>
                <w:b/>
                <w:sz w:val="22"/>
                <w:szCs w:val="22"/>
              </w:rPr>
              <w:t>Risk</w:t>
            </w:r>
          </w:p>
        </w:tc>
        <w:tc>
          <w:tcPr>
            <w:tcW w:w="835" w:type="dxa"/>
            <w:shd w:val="clear" w:color="auto" w:fill="C4BC96"/>
            <w:vAlign w:val="center"/>
          </w:tcPr>
          <w:p w:rsidR="006640EA" w:rsidRPr="001810A7" w:rsidRDefault="006640EA" w:rsidP="00D4264E">
            <w:pPr>
              <w:jc w:val="center"/>
              <w:rPr>
                <w:b/>
                <w:sz w:val="22"/>
                <w:szCs w:val="22"/>
              </w:rPr>
            </w:pPr>
            <w:r w:rsidRPr="001810A7">
              <w:rPr>
                <w:b/>
                <w:sz w:val="22"/>
                <w:szCs w:val="22"/>
              </w:rPr>
              <w:t>Level of Risk</w:t>
            </w:r>
          </w:p>
        </w:tc>
        <w:tc>
          <w:tcPr>
            <w:tcW w:w="6308" w:type="dxa"/>
            <w:shd w:val="clear" w:color="auto" w:fill="C4BC96"/>
            <w:vAlign w:val="center"/>
          </w:tcPr>
          <w:p w:rsidR="006640EA" w:rsidRPr="001810A7" w:rsidRDefault="006640EA" w:rsidP="00D4264E">
            <w:pPr>
              <w:jc w:val="center"/>
              <w:rPr>
                <w:b/>
                <w:sz w:val="22"/>
                <w:szCs w:val="22"/>
              </w:rPr>
            </w:pPr>
            <w:r w:rsidRPr="001810A7">
              <w:rPr>
                <w:b/>
                <w:sz w:val="22"/>
                <w:szCs w:val="22"/>
              </w:rPr>
              <w:t>Mitigation Action</w:t>
            </w:r>
          </w:p>
        </w:tc>
      </w:tr>
      <w:tr w:rsidR="006640EA" w:rsidRPr="001810A7" w:rsidTr="002D72CB">
        <w:trPr>
          <w:jc w:val="center"/>
        </w:trPr>
        <w:tc>
          <w:tcPr>
            <w:tcW w:w="3674" w:type="dxa"/>
            <w:vAlign w:val="center"/>
          </w:tcPr>
          <w:p w:rsidR="006640EA" w:rsidRPr="001810A7" w:rsidRDefault="006640EA" w:rsidP="00D4264E">
            <w:pPr>
              <w:rPr>
                <w:sz w:val="20"/>
                <w:szCs w:val="20"/>
              </w:rPr>
            </w:pPr>
            <w:r w:rsidRPr="001810A7">
              <w:rPr>
                <w:sz w:val="20"/>
                <w:szCs w:val="20"/>
              </w:rPr>
              <w:t>Risks related to the technologies to introduce; in particular the bio-digesters and their operation. Although the project will be going to establish proven technologies, there might still be risks involved, such as the type of bio-digesters proposed could prove to be unsuitable for the designated areas or too complex to manage</w:t>
            </w:r>
          </w:p>
        </w:tc>
        <w:tc>
          <w:tcPr>
            <w:tcW w:w="835" w:type="dxa"/>
            <w:vAlign w:val="center"/>
          </w:tcPr>
          <w:p w:rsidR="006640EA" w:rsidRPr="001810A7" w:rsidRDefault="006640EA" w:rsidP="00D4264E">
            <w:pPr>
              <w:jc w:val="center"/>
              <w:rPr>
                <w:sz w:val="20"/>
                <w:szCs w:val="20"/>
              </w:rPr>
            </w:pPr>
            <w:r w:rsidRPr="001810A7">
              <w:rPr>
                <w:sz w:val="20"/>
                <w:szCs w:val="20"/>
              </w:rPr>
              <w:t>High</w:t>
            </w:r>
          </w:p>
        </w:tc>
        <w:tc>
          <w:tcPr>
            <w:tcW w:w="6308" w:type="dxa"/>
            <w:tcBorders>
              <w:bottom w:val="single" w:sz="4" w:space="0" w:color="auto"/>
            </w:tcBorders>
            <w:vAlign w:val="center"/>
          </w:tcPr>
          <w:p w:rsidR="006640EA" w:rsidRPr="001810A7" w:rsidRDefault="006640EA" w:rsidP="00D4264E">
            <w:pPr>
              <w:rPr>
                <w:sz w:val="20"/>
                <w:szCs w:val="20"/>
              </w:rPr>
            </w:pPr>
            <w:r w:rsidRPr="001810A7">
              <w:rPr>
                <w:sz w:val="20"/>
                <w:szCs w:val="20"/>
              </w:rPr>
              <w:t>The project intends to utilize proven feasible and affordable technologies and duplicate solutions that have been successfully introduced in several countries in the region.</w:t>
            </w:r>
          </w:p>
          <w:p w:rsidR="006640EA" w:rsidRPr="001810A7" w:rsidRDefault="006640EA" w:rsidP="00D4264E">
            <w:pPr>
              <w:rPr>
                <w:sz w:val="20"/>
                <w:szCs w:val="20"/>
              </w:rPr>
            </w:pPr>
            <w:r w:rsidRPr="001810A7">
              <w:rPr>
                <w:sz w:val="20"/>
                <w:szCs w:val="20"/>
              </w:rPr>
              <w:t>The project will establish a technology transfer from successful examples in African countries.</w:t>
            </w:r>
          </w:p>
          <w:p w:rsidR="006640EA" w:rsidRPr="001810A7" w:rsidRDefault="006640EA" w:rsidP="00D4264E">
            <w:pPr>
              <w:rPr>
                <w:sz w:val="20"/>
                <w:szCs w:val="20"/>
              </w:rPr>
            </w:pPr>
            <w:r w:rsidRPr="001810A7">
              <w:rPr>
                <w:sz w:val="20"/>
                <w:szCs w:val="20"/>
              </w:rPr>
              <w:t>Successful initiatives in African countries will be reproduced in Guinea (Biogas deployment methods were used in similar existing biomass programs in Senegal, Burkina Faso, Kenya, Ethiopia, Uganda, and Tanzania). Experience of SNV will also be used.</w:t>
            </w:r>
          </w:p>
          <w:p w:rsidR="006640EA" w:rsidRPr="001810A7" w:rsidRDefault="006640EA" w:rsidP="00D4264E">
            <w:pPr>
              <w:rPr>
                <w:sz w:val="20"/>
                <w:szCs w:val="20"/>
              </w:rPr>
            </w:pPr>
            <w:r w:rsidRPr="001810A7">
              <w:rPr>
                <w:sz w:val="20"/>
                <w:szCs w:val="20"/>
              </w:rPr>
              <w:t>On the bio-digesters type, the PPG phase will help to define the suitable type that suits the local Guinea conditions</w:t>
            </w:r>
          </w:p>
        </w:tc>
      </w:tr>
      <w:tr w:rsidR="006640EA" w:rsidRPr="001810A7" w:rsidTr="002D72CB">
        <w:trPr>
          <w:jc w:val="center"/>
        </w:trPr>
        <w:tc>
          <w:tcPr>
            <w:tcW w:w="3674" w:type="dxa"/>
            <w:vAlign w:val="center"/>
          </w:tcPr>
          <w:p w:rsidR="006640EA" w:rsidRPr="001810A7" w:rsidRDefault="006640EA" w:rsidP="00D4264E">
            <w:pPr>
              <w:rPr>
                <w:bCs/>
                <w:iCs/>
                <w:sz w:val="20"/>
                <w:szCs w:val="20"/>
              </w:rPr>
            </w:pPr>
            <w:r w:rsidRPr="001810A7">
              <w:rPr>
                <w:bCs/>
                <w:iCs/>
                <w:sz w:val="20"/>
                <w:szCs w:val="20"/>
              </w:rPr>
              <w:t>Economic/financial risk: risks of lack of affordability, limited supply of feedstock making the bio-digesters less viable to operate; the risk of the government introducing alternative, cheaper, perhaps subsidized fuels, like LPG; making biogas based systems less viable and attractive.</w:t>
            </w:r>
          </w:p>
          <w:p w:rsidR="00455F1D" w:rsidRPr="001810A7" w:rsidRDefault="00455F1D" w:rsidP="00D4264E">
            <w:pPr>
              <w:rPr>
                <w:bCs/>
                <w:iCs/>
                <w:sz w:val="20"/>
                <w:szCs w:val="20"/>
              </w:rPr>
            </w:pPr>
            <w:r w:rsidRPr="001810A7">
              <w:rPr>
                <w:bCs/>
                <w:iCs/>
                <w:sz w:val="20"/>
                <w:szCs w:val="20"/>
              </w:rPr>
              <w:t xml:space="preserve">The subsidization is also a risk as </w:t>
            </w:r>
            <w:r w:rsidR="00F11D7D" w:rsidRPr="001810A7">
              <w:rPr>
                <w:bCs/>
                <w:iCs/>
                <w:sz w:val="20"/>
                <w:szCs w:val="20"/>
              </w:rPr>
              <w:t xml:space="preserve">it </w:t>
            </w:r>
            <w:r w:rsidRPr="001810A7">
              <w:rPr>
                <w:bCs/>
                <w:iCs/>
                <w:sz w:val="20"/>
                <w:szCs w:val="20"/>
              </w:rPr>
              <w:t xml:space="preserve">may face lack of available fund  </w:t>
            </w:r>
          </w:p>
        </w:tc>
        <w:tc>
          <w:tcPr>
            <w:tcW w:w="835" w:type="dxa"/>
            <w:vAlign w:val="center"/>
          </w:tcPr>
          <w:p w:rsidR="006640EA" w:rsidRPr="001810A7" w:rsidRDefault="006640EA" w:rsidP="00D4264E">
            <w:pPr>
              <w:jc w:val="center"/>
              <w:rPr>
                <w:sz w:val="20"/>
                <w:szCs w:val="20"/>
              </w:rPr>
            </w:pPr>
            <w:r w:rsidRPr="001810A7">
              <w:rPr>
                <w:sz w:val="20"/>
                <w:szCs w:val="20"/>
              </w:rPr>
              <w:t>Moderate</w:t>
            </w:r>
          </w:p>
        </w:tc>
        <w:tc>
          <w:tcPr>
            <w:tcW w:w="6308" w:type="dxa"/>
            <w:tcBorders>
              <w:bottom w:val="single" w:sz="4" w:space="0" w:color="auto"/>
            </w:tcBorders>
            <w:vAlign w:val="center"/>
          </w:tcPr>
          <w:p w:rsidR="006640EA" w:rsidRPr="001810A7" w:rsidRDefault="006640EA" w:rsidP="00D4264E">
            <w:pPr>
              <w:rPr>
                <w:rFonts w:eastAsia="Calibri"/>
                <w:sz w:val="20"/>
                <w:szCs w:val="20"/>
                <w:lang w:eastAsia="fr-FR"/>
              </w:rPr>
            </w:pPr>
            <w:r w:rsidRPr="001810A7">
              <w:rPr>
                <w:sz w:val="20"/>
                <w:szCs w:val="20"/>
              </w:rPr>
              <w:t xml:space="preserve">The project will define </w:t>
            </w:r>
            <w:r w:rsidRPr="001810A7">
              <w:rPr>
                <w:rFonts w:eastAsia="Calibri"/>
                <w:sz w:val="20"/>
                <w:szCs w:val="20"/>
                <w:lang w:eastAsia="fr-FR"/>
              </w:rPr>
              <w:t xml:space="preserve">the economic benefits and financial viability of bio-digesters. A feasible and suitable microfinance scheme will be developed to support the scale up of their manufacturing. However, if an unexpected lack of affordability of biogas production occurs due to local Government measures, the project will emphasize on international affordability such as carbon market. </w:t>
            </w:r>
          </w:p>
          <w:p w:rsidR="00455F1D" w:rsidRPr="001810A7" w:rsidRDefault="00455F1D" w:rsidP="00455F1D">
            <w:pPr>
              <w:rPr>
                <w:sz w:val="20"/>
                <w:szCs w:val="20"/>
              </w:rPr>
            </w:pPr>
            <w:r w:rsidRPr="001810A7">
              <w:rPr>
                <w:sz w:val="20"/>
                <w:szCs w:val="20"/>
              </w:rPr>
              <w:t>On the subsidy mechanism, the project will work to increase the efficiency and sustainability of the system by reducing gradually the subsidy amount across the years, to make the bio-digesters fully marketable.</w:t>
            </w:r>
          </w:p>
        </w:tc>
      </w:tr>
      <w:tr w:rsidR="006640EA" w:rsidRPr="001810A7" w:rsidTr="002D72CB">
        <w:trPr>
          <w:jc w:val="center"/>
        </w:trPr>
        <w:tc>
          <w:tcPr>
            <w:tcW w:w="3674" w:type="dxa"/>
            <w:vAlign w:val="center"/>
          </w:tcPr>
          <w:p w:rsidR="006640EA" w:rsidRPr="001810A7" w:rsidRDefault="006640EA" w:rsidP="00D4264E">
            <w:pPr>
              <w:rPr>
                <w:bCs/>
                <w:iCs/>
                <w:sz w:val="20"/>
                <w:szCs w:val="20"/>
              </w:rPr>
            </w:pPr>
            <w:r w:rsidRPr="001810A7">
              <w:rPr>
                <w:bCs/>
                <w:iCs/>
                <w:sz w:val="20"/>
                <w:szCs w:val="20"/>
              </w:rPr>
              <w:t>Investment in the field of climate/environment is extremely poor in Guinea</w:t>
            </w:r>
          </w:p>
        </w:tc>
        <w:tc>
          <w:tcPr>
            <w:tcW w:w="835" w:type="dxa"/>
            <w:vAlign w:val="center"/>
          </w:tcPr>
          <w:p w:rsidR="006640EA" w:rsidRPr="001810A7" w:rsidRDefault="006640EA" w:rsidP="00D4264E">
            <w:pPr>
              <w:jc w:val="center"/>
              <w:rPr>
                <w:sz w:val="20"/>
                <w:szCs w:val="20"/>
              </w:rPr>
            </w:pPr>
            <w:r w:rsidRPr="001810A7">
              <w:rPr>
                <w:sz w:val="20"/>
                <w:szCs w:val="20"/>
              </w:rPr>
              <w:t>Moderate</w:t>
            </w:r>
          </w:p>
        </w:tc>
        <w:tc>
          <w:tcPr>
            <w:tcW w:w="6308" w:type="dxa"/>
            <w:tcBorders>
              <w:bottom w:val="single" w:sz="4" w:space="0" w:color="auto"/>
            </w:tcBorders>
            <w:vAlign w:val="center"/>
          </w:tcPr>
          <w:p w:rsidR="006640EA" w:rsidRPr="001810A7" w:rsidRDefault="006640EA" w:rsidP="00D4264E">
            <w:pPr>
              <w:rPr>
                <w:sz w:val="20"/>
                <w:szCs w:val="20"/>
              </w:rPr>
            </w:pPr>
            <w:r w:rsidRPr="001810A7">
              <w:rPr>
                <w:bCs/>
                <w:iCs/>
                <w:sz w:val="20"/>
                <w:szCs w:val="20"/>
              </w:rPr>
              <w:t>The project will put in place good legal framework in order to provide some guarantees to investors in the field of climate/environment</w:t>
            </w:r>
          </w:p>
        </w:tc>
      </w:tr>
      <w:tr w:rsidR="006640EA" w:rsidRPr="001810A7" w:rsidTr="002D72CB">
        <w:trPr>
          <w:jc w:val="center"/>
        </w:trPr>
        <w:tc>
          <w:tcPr>
            <w:tcW w:w="3674" w:type="dxa"/>
            <w:vAlign w:val="center"/>
          </w:tcPr>
          <w:p w:rsidR="006640EA" w:rsidRPr="001810A7" w:rsidRDefault="006640EA" w:rsidP="00D4264E">
            <w:pPr>
              <w:rPr>
                <w:bCs/>
                <w:iCs/>
                <w:sz w:val="20"/>
                <w:szCs w:val="20"/>
              </w:rPr>
            </w:pPr>
            <w:r w:rsidRPr="001810A7">
              <w:rPr>
                <w:bCs/>
                <w:iCs/>
                <w:sz w:val="20"/>
                <w:szCs w:val="20"/>
              </w:rPr>
              <w:t xml:space="preserve">Microfinance loans have been trialed for biogas systems, but MFIs may be  reluctant to engage themselves </w:t>
            </w:r>
          </w:p>
        </w:tc>
        <w:tc>
          <w:tcPr>
            <w:tcW w:w="835" w:type="dxa"/>
            <w:vAlign w:val="center"/>
          </w:tcPr>
          <w:p w:rsidR="006640EA" w:rsidRPr="001810A7" w:rsidDel="00D61667" w:rsidRDefault="006640EA" w:rsidP="00D4264E">
            <w:pPr>
              <w:jc w:val="center"/>
              <w:rPr>
                <w:sz w:val="20"/>
                <w:szCs w:val="20"/>
              </w:rPr>
            </w:pPr>
            <w:r w:rsidRPr="001810A7">
              <w:rPr>
                <w:sz w:val="20"/>
                <w:szCs w:val="20"/>
              </w:rPr>
              <w:t>Low</w:t>
            </w:r>
          </w:p>
        </w:tc>
        <w:tc>
          <w:tcPr>
            <w:tcW w:w="6308" w:type="dxa"/>
            <w:tcBorders>
              <w:bottom w:val="single" w:sz="4" w:space="0" w:color="auto"/>
            </w:tcBorders>
            <w:vAlign w:val="center"/>
          </w:tcPr>
          <w:p w:rsidR="006640EA" w:rsidRPr="001810A7" w:rsidRDefault="006640EA" w:rsidP="00D4264E">
            <w:pPr>
              <w:rPr>
                <w:sz w:val="20"/>
                <w:szCs w:val="20"/>
              </w:rPr>
            </w:pPr>
            <w:r w:rsidRPr="001810A7">
              <w:rPr>
                <w:bCs/>
                <w:iCs/>
                <w:sz w:val="20"/>
                <w:szCs w:val="20"/>
              </w:rPr>
              <w:t>The project will provide a good environment of confidence between biogas production chains. If MFIs asks for more guarantees, cattle can be used as a deposit on the loan (as most systems require the owner to have at least 2 cows for the supply), even though that cows can die and are a high risk</w:t>
            </w:r>
            <w:r w:rsidR="009B5190" w:rsidRPr="001810A7">
              <w:rPr>
                <w:bCs/>
                <w:iCs/>
                <w:sz w:val="20"/>
                <w:szCs w:val="20"/>
              </w:rPr>
              <w:t>; the CleanStart approach will also strengthen the capacity of MFI’s to engage in lending to this subsector.</w:t>
            </w:r>
          </w:p>
        </w:tc>
      </w:tr>
      <w:tr w:rsidR="006640EA" w:rsidRPr="001810A7" w:rsidTr="002D72CB">
        <w:trPr>
          <w:jc w:val="center"/>
        </w:trPr>
        <w:tc>
          <w:tcPr>
            <w:tcW w:w="3674" w:type="dxa"/>
            <w:vAlign w:val="center"/>
          </w:tcPr>
          <w:p w:rsidR="006640EA" w:rsidRPr="001810A7" w:rsidRDefault="006640EA" w:rsidP="003E38F9">
            <w:pPr>
              <w:rPr>
                <w:b/>
                <w:bCs/>
                <w:iCs/>
                <w:sz w:val="20"/>
                <w:szCs w:val="20"/>
              </w:rPr>
            </w:pPr>
            <w:r w:rsidRPr="001810A7">
              <w:rPr>
                <w:bCs/>
                <w:iCs/>
                <w:sz w:val="20"/>
                <w:szCs w:val="20"/>
              </w:rPr>
              <w:t xml:space="preserve">Regulatory framework: The enactment of the </w:t>
            </w:r>
            <w:r w:rsidRPr="001810A7">
              <w:rPr>
                <w:sz w:val="20"/>
                <w:szCs w:val="20"/>
              </w:rPr>
              <w:t xml:space="preserve">proposed regulatory framework and certification of </w:t>
            </w:r>
            <w:r w:rsidR="003E38F9" w:rsidRPr="001810A7">
              <w:rPr>
                <w:sz w:val="20"/>
                <w:szCs w:val="20"/>
              </w:rPr>
              <w:t xml:space="preserve">bio-digesters faces many delays; </w:t>
            </w:r>
            <w:r w:rsidRPr="001810A7">
              <w:rPr>
                <w:bCs/>
                <w:iCs/>
                <w:sz w:val="20"/>
                <w:szCs w:val="20"/>
              </w:rPr>
              <w:t>Political will: any change in this can be problematic because the success of this project will be determined to a large degree on effective enforcement, which will not be possible without strong political will.</w:t>
            </w:r>
          </w:p>
        </w:tc>
        <w:tc>
          <w:tcPr>
            <w:tcW w:w="835" w:type="dxa"/>
            <w:vAlign w:val="center"/>
          </w:tcPr>
          <w:p w:rsidR="006640EA" w:rsidRPr="001810A7" w:rsidRDefault="006640EA" w:rsidP="00D4264E">
            <w:pPr>
              <w:jc w:val="center"/>
              <w:rPr>
                <w:sz w:val="20"/>
                <w:szCs w:val="20"/>
              </w:rPr>
            </w:pPr>
            <w:r w:rsidRPr="001810A7">
              <w:rPr>
                <w:sz w:val="20"/>
                <w:szCs w:val="20"/>
              </w:rPr>
              <w:t>Moderate</w:t>
            </w:r>
          </w:p>
        </w:tc>
        <w:tc>
          <w:tcPr>
            <w:tcW w:w="6308" w:type="dxa"/>
            <w:tcBorders>
              <w:bottom w:val="single" w:sz="4" w:space="0" w:color="auto"/>
            </w:tcBorders>
            <w:vAlign w:val="center"/>
          </w:tcPr>
          <w:p w:rsidR="006640EA" w:rsidRPr="001810A7" w:rsidRDefault="006640EA" w:rsidP="00D4264E">
            <w:pPr>
              <w:rPr>
                <w:sz w:val="20"/>
                <w:szCs w:val="20"/>
              </w:rPr>
            </w:pPr>
            <w:r w:rsidRPr="001810A7">
              <w:rPr>
                <w:sz w:val="20"/>
                <w:szCs w:val="20"/>
              </w:rPr>
              <w:t>Having realized the co-benefit of the interventions, the Government buy in will play a central role in this proposed project and there is strong political will to improve the enabling policy and regulatory framework for encouraging investments in standardized and certified technologies</w:t>
            </w:r>
          </w:p>
        </w:tc>
      </w:tr>
      <w:tr w:rsidR="006640EA" w:rsidRPr="001810A7" w:rsidTr="002D72CB">
        <w:trPr>
          <w:jc w:val="center"/>
        </w:trPr>
        <w:tc>
          <w:tcPr>
            <w:tcW w:w="3674" w:type="dxa"/>
            <w:vAlign w:val="center"/>
          </w:tcPr>
          <w:p w:rsidR="006640EA" w:rsidRPr="001810A7" w:rsidRDefault="006640EA" w:rsidP="00D4264E">
            <w:pPr>
              <w:rPr>
                <w:bCs/>
                <w:iCs/>
                <w:sz w:val="20"/>
                <w:szCs w:val="20"/>
              </w:rPr>
            </w:pPr>
            <w:r w:rsidRPr="001810A7">
              <w:rPr>
                <w:bCs/>
                <w:iCs/>
                <w:sz w:val="20"/>
                <w:szCs w:val="20"/>
              </w:rPr>
              <w:t>Feedstock: There is not sufficient manure of agriculture waste to feed the bio-digesters</w:t>
            </w:r>
          </w:p>
        </w:tc>
        <w:tc>
          <w:tcPr>
            <w:tcW w:w="835" w:type="dxa"/>
            <w:vAlign w:val="center"/>
          </w:tcPr>
          <w:p w:rsidR="006640EA" w:rsidRPr="001810A7" w:rsidRDefault="006640EA" w:rsidP="00D4264E">
            <w:pPr>
              <w:jc w:val="center"/>
              <w:rPr>
                <w:sz w:val="20"/>
                <w:szCs w:val="20"/>
              </w:rPr>
            </w:pPr>
            <w:r w:rsidRPr="001810A7">
              <w:rPr>
                <w:sz w:val="20"/>
                <w:szCs w:val="20"/>
              </w:rPr>
              <w:t>Moderate</w:t>
            </w:r>
          </w:p>
        </w:tc>
        <w:tc>
          <w:tcPr>
            <w:tcW w:w="6308" w:type="dxa"/>
            <w:tcBorders>
              <w:bottom w:val="single" w:sz="4" w:space="0" w:color="auto"/>
            </w:tcBorders>
            <w:vAlign w:val="center"/>
          </w:tcPr>
          <w:p w:rsidR="006640EA" w:rsidRPr="001810A7" w:rsidRDefault="006640EA" w:rsidP="00D4264E">
            <w:pPr>
              <w:rPr>
                <w:sz w:val="20"/>
                <w:szCs w:val="20"/>
              </w:rPr>
            </w:pPr>
            <w:r w:rsidRPr="001810A7">
              <w:rPr>
                <w:sz w:val="20"/>
                <w:szCs w:val="20"/>
              </w:rPr>
              <w:t xml:space="preserve">The project will emphasize on the diversification of feedstock sources. Mixed and diversified waste will be promoted instead of one single manure type or one single type of agriculture waste. </w:t>
            </w:r>
          </w:p>
        </w:tc>
      </w:tr>
      <w:tr w:rsidR="006640EA" w:rsidRPr="001810A7" w:rsidTr="002D72CB">
        <w:trPr>
          <w:jc w:val="center"/>
        </w:trPr>
        <w:tc>
          <w:tcPr>
            <w:tcW w:w="3674" w:type="dxa"/>
            <w:vAlign w:val="center"/>
          </w:tcPr>
          <w:p w:rsidR="006640EA" w:rsidRPr="001810A7" w:rsidRDefault="006640EA" w:rsidP="00D4264E">
            <w:pPr>
              <w:rPr>
                <w:bCs/>
                <w:iCs/>
                <w:sz w:val="20"/>
                <w:szCs w:val="20"/>
              </w:rPr>
            </w:pPr>
            <w:r w:rsidRPr="001810A7">
              <w:rPr>
                <w:bCs/>
                <w:iCs/>
                <w:sz w:val="20"/>
                <w:szCs w:val="20"/>
              </w:rPr>
              <w:t xml:space="preserve">Timeline: The implementation of the baseline program PRONIASE is delayed, as </w:t>
            </w:r>
            <w:r w:rsidRPr="001810A7">
              <w:rPr>
                <w:sz w:val="20"/>
                <w:szCs w:val="20"/>
              </w:rPr>
              <w:t>some delays may occur during every project/program implementation.</w:t>
            </w:r>
          </w:p>
          <w:p w:rsidR="006640EA" w:rsidRPr="001810A7" w:rsidRDefault="006640EA" w:rsidP="00D4264E">
            <w:pPr>
              <w:rPr>
                <w:b/>
                <w:bCs/>
                <w:iCs/>
                <w:sz w:val="20"/>
                <w:szCs w:val="20"/>
              </w:rPr>
            </w:pPr>
          </w:p>
        </w:tc>
        <w:tc>
          <w:tcPr>
            <w:tcW w:w="835" w:type="dxa"/>
            <w:vAlign w:val="center"/>
          </w:tcPr>
          <w:p w:rsidR="006640EA" w:rsidRPr="001810A7" w:rsidRDefault="006640EA" w:rsidP="00D4264E">
            <w:pPr>
              <w:jc w:val="center"/>
              <w:rPr>
                <w:sz w:val="20"/>
                <w:szCs w:val="20"/>
              </w:rPr>
            </w:pPr>
            <w:r w:rsidRPr="001810A7">
              <w:rPr>
                <w:sz w:val="20"/>
                <w:szCs w:val="20"/>
              </w:rPr>
              <w:t>Low</w:t>
            </w:r>
          </w:p>
        </w:tc>
        <w:tc>
          <w:tcPr>
            <w:tcW w:w="6308" w:type="dxa"/>
            <w:tcBorders>
              <w:bottom w:val="single" w:sz="4" w:space="0" w:color="auto"/>
            </w:tcBorders>
            <w:vAlign w:val="center"/>
          </w:tcPr>
          <w:p w:rsidR="006640EA" w:rsidRPr="001810A7" w:rsidRDefault="006640EA" w:rsidP="00D4264E">
            <w:pPr>
              <w:rPr>
                <w:sz w:val="20"/>
                <w:szCs w:val="20"/>
              </w:rPr>
            </w:pPr>
            <w:r w:rsidRPr="001810A7">
              <w:rPr>
                <w:sz w:val="20"/>
                <w:szCs w:val="20"/>
              </w:rPr>
              <w:t>If such situation occurs for the large PRONIASE program during the implementation of this proposed GEF project, timelines and consultations will be conducted to ensure coordination.  UNDP as the GEF implementing agency will also ensure the coordination between the two timelines, as UNDP is also part of the PRONIASE.</w:t>
            </w:r>
          </w:p>
        </w:tc>
      </w:tr>
      <w:tr w:rsidR="006640EA" w:rsidRPr="001810A7" w:rsidTr="002D72CB">
        <w:trPr>
          <w:jc w:val="center"/>
        </w:trPr>
        <w:tc>
          <w:tcPr>
            <w:tcW w:w="3674" w:type="dxa"/>
            <w:vAlign w:val="center"/>
          </w:tcPr>
          <w:p w:rsidR="006640EA" w:rsidRPr="001810A7" w:rsidRDefault="006640EA" w:rsidP="00D4264E">
            <w:pPr>
              <w:rPr>
                <w:sz w:val="20"/>
                <w:szCs w:val="20"/>
              </w:rPr>
            </w:pPr>
            <w:r w:rsidRPr="001810A7">
              <w:rPr>
                <w:bCs/>
                <w:iCs/>
                <w:sz w:val="20"/>
                <w:szCs w:val="20"/>
              </w:rPr>
              <w:t>Climate Change risk</w:t>
            </w:r>
            <w:r w:rsidRPr="001810A7">
              <w:rPr>
                <w:sz w:val="20"/>
                <w:szCs w:val="20"/>
              </w:rPr>
              <w:t xml:space="preserve"> - Climate change is expected to change Guinea’s biomass production, accelerates land degradation, and modifies the hydrological systems. If </w:t>
            </w:r>
            <w:r w:rsidRPr="001810A7">
              <w:rPr>
                <w:sz w:val="20"/>
                <w:szCs w:val="20"/>
              </w:rPr>
              <w:lastRenderedPageBreak/>
              <w:t>the effects of this will be experienced during the project implementation, the cattle and livestock waste can be affected.</w:t>
            </w:r>
          </w:p>
        </w:tc>
        <w:tc>
          <w:tcPr>
            <w:tcW w:w="835" w:type="dxa"/>
            <w:vAlign w:val="center"/>
          </w:tcPr>
          <w:p w:rsidR="006640EA" w:rsidRPr="001810A7" w:rsidRDefault="006640EA" w:rsidP="00D4264E">
            <w:pPr>
              <w:jc w:val="center"/>
              <w:rPr>
                <w:sz w:val="20"/>
                <w:szCs w:val="20"/>
              </w:rPr>
            </w:pPr>
            <w:r w:rsidRPr="001810A7">
              <w:rPr>
                <w:sz w:val="20"/>
                <w:szCs w:val="20"/>
              </w:rPr>
              <w:lastRenderedPageBreak/>
              <w:t>Low</w:t>
            </w:r>
          </w:p>
        </w:tc>
        <w:tc>
          <w:tcPr>
            <w:tcW w:w="6308" w:type="dxa"/>
            <w:tcBorders>
              <w:bottom w:val="single" w:sz="4" w:space="0" w:color="auto"/>
            </w:tcBorders>
            <w:vAlign w:val="center"/>
          </w:tcPr>
          <w:p w:rsidR="006640EA" w:rsidRPr="001810A7" w:rsidRDefault="006640EA" w:rsidP="00D4264E">
            <w:pPr>
              <w:rPr>
                <w:sz w:val="20"/>
                <w:szCs w:val="20"/>
              </w:rPr>
            </w:pPr>
            <w:r w:rsidRPr="001810A7">
              <w:rPr>
                <w:sz w:val="20"/>
                <w:szCs w:val="20"/>
              </w:rPr>
              <w:t>The project will promote and influence the application of low carbon solutions and access to modern energy that will alleviate the human pressure towards the forest</w:t>
            </w:r>
            <w:r w:rsidRPr="001810A7">
              <w:rPr>
                <w:sz w:val="20"/>
                <w:szCs w:val="18"/>
              </w:rPr>
              <w:t>.</w:t>
            </w:r>
            <w:r w:rsidRPr="001810A7">
              <w:rPr>
                <w:sz w:val="22"/>
                <w:szCs w:val="20"/>
              </w:rPr>
              <w:t xml:space="preserve"> However, if </w:t>
            </w:r>
            <w:r w:rsidRPr="001810A7">
              <w:rPr>
                <w:sz w:val="20"/>
                <w:szCs w:val="20"/>
              </w:rPr>
              <w:t>cattle and livestock waste are affected, other type of feedstock will be explored</w:t>
            </w:r>
            <w:r w:rsidR="003E38F9" w:rsidRPr="001810A7">
              <w:rPr>
                <w:sz w:val="20"/>
                <w:szCs w:val="20"/>
              </w:rPr>
              <w:t xml:space="preserve"> and emphasis will be </w:t>
            </w:r>
            <w:r w:rsidR="003E38F9" w:rsidRPr="001810A7">
              <w:rPr>
                <w:sz w:val="20"/>
                <w:szCs w:val="20"/>
              </w:rPr>
              <w:lastRenderedPageBreak/>
              <w:t>shifted towards more urban applications that use organic urban waste as feedstock.</w:t>
            </w:r>
          </w:p>
        </w:tc>
      </w:tr>
      <w:tr w:rsidR="006640EA" w:rsidRPr="001810A7" w:rsidTr="002D72CB">
        <w:trPr>
          <w:trHeight w:val="459"/>
          <w:jc w:val="center"/>
        </w:trPr>
        <w:tc>
          <w:tcPr>
            <w:tcW w:w="3674" w:type="dxa"/>
            <w:vAlign w:val="center"/>
          </w:tcPr>
          <w:p w:rsidR="006640EA" w:rsidRPr="001810A7" w:rsidRDefault="006640EA" w:rsidP="00D4264E">
            <w:pPr>
              <w:jc w:val="center"/>
              <w:rPr>
                <w:b/>
                <w:sz w:val="20"/>
                <w:szCs w:val="20"/>
              </w:rPr>
            </w:pPr>
            <w:r w:rsidRPr="001810A7">
              <w:rPr>
                <w:b/>
                <w:sz w:val="20"/>
                <w:szCs w:val="20"/>
              </w:rPr>
              <w:lastRenderedPageBreak/>
              <w:t>Overall Risk Level</w:t>
            </w:r>
          </w:p>
        </w:tc>
        <w:tc>
          <w:tcPr>
            <w:tcW w:w="835" w:type="dxa"/>
            <w:vAlign w:val="center"/>
          </w:tcPr>
          <w:p w:rsidR="006640EA" w:rsidRPr="001810A7" w:rsidRDefault="006640EA" w:rsidP="00D4264E">
            <w:pPr>
              <w:jc w:val="center"/>
              <w:rPr>
                <w:sz w:val="20"/>
                <w:szCs w:val="20"/>
              </w:rPr>
            </w:pPr>
            <w:r w:rsidRPr="001810A7">
              <w:rPr>
                <w:sz w:val="20"/>
                <w:szCs w:val="20"/>
              </w:rPr>
              <w:t>Moderate</w:t>
            </w:r>
          </w:p>
        </w:tc>
        <w:tc>
          <w:tcPr>
            <w:tcW w:w="6308" w:type="dxa"/>
            <w:shd w:val="clear" w:color="auto" w:fill="002060"/>
            <w:vAlign w:val="center"/>
          </w:tcPr>
          <w:p w:rsidR="006640EA" w:rsidRPr="001810A7" w:rsidRDefault="006640EA" w:rsidP="00D4264E">
            <w:pPr>
              <w:jc w:val="center"/>
              <w:rPr>
                <w:sz w:val="20"/>
                <w:szCs w:val="20"/>
              </w:rPr>
            </w:pPr>
          </w:p>
        </w:tc>
      </w:tr>
    </w:tbl>
    <w:p w:rsidR="006640EA" w:rsidRPr="001810A7" w:rsidRDefault="006640EA" w:rsidP="00D4264E">
      <w:pPr>
        <w:outlineLvl w:val="0"/>
        <w:rPr>
          <w:b/>
          <w:sz w:val="22"/>
          <w:szCs w:val="22"/>
        </w:rPr>
      </w:pPr>
    </w:p>
    <w:p w:rsidR="00870816" w:rsidRPr="001810A7" w:rsidRDefault="00870816" w:rsidP="000A4258">
      <w:pPr>
        <w:ind w:left="-720"/>
        <w:jc w:val="both"/>
        <w:rPr>
          <w:b/>
          <w:sz w:val="22"/>
          <w:szCs w:val="22"/>
        </w:rPr>
      </w:pPr>
      <w:r w:rsidRPr="001810A7">
        <w:rPr>
          <w:b/>
          <w:sz w:val="22"/>
          <w:szCs w:val="22"/>
        </w:rPr>
        <w:t xml:space="preserve">A.4. </w:t>
      </w:r>
      <w:r w:rsidR="008857BF" w:rsidRPr="001810A7">
        <w:rPr>
          <w:b/>
          <w:sz w:val="22"/>
          <w:szCs w:val="22"/>
        </w:rPr>
        <w:t xml:space="preserve">Coordination. </w:t>
      </w:r>
      <w:r w:rsidRPr="001810A7">
        <w:rPr>
          <w:b/>
          <w:sz w:val="22"/>
          <w:szCs w:val="22"/>
        </w:rPr>
        <w:t>Outline the coordination with other relevant GEF financed</w:t>
      </w:r>
      <w:r w:rsidR="009F2052" w:rsidRPr="001810A7">
        <w:rPr>
          <w:b/>
          <w:sz w:val="22"/>
          <w:szCs w:val="22"/>
        </w:rPr>
        <w:t xml:space="preserve"> and other</w:t>
      </w:r>
      <w:r w:rsidRPr="001810A7">
        <w:rPr>
          <w:b/>
          <w:sz w:val="22"/>
          <w:szCs w:val="22"/>
        </w:rPr>
        <w:t xml:space="preserve"> initiatives: </w:t>
      </w:r>
    </w:p>
    <w:p w:rsidR="00754B67" w:rsidRPr="001810A7" w:rsidRDefault="00754B67" w:rsidP="00D4264E">
      <w:pPr>
        <w:jc w:val="both"/>
        <w:rPr>
          <w:rStyle w:val="longtext"/>
          <w:sz w:val="22"/>
          <w:szCs w:val="22"/>
          <w:shd w:val="clear" w:color="auto" w:fill="FFFFFF"/>
        </w:rPr>
      </w:pPr>
    </w:p>
    <w:p w:rsidR="00754B67" w:rsidRPr="001810A7" w:rsidRDefault="00754B67" w:rsidP="002D72CB">
      <w:pPr>
        <w:ind w:left="-720"/>
        <w:jc w:val="both"/>
        <w:rPr>
          <w:rStyle w:val="longtext"/>
          <w:sz w:val="22"/>
          <w:szCs w:val="22"/>
          <w:shd w:val="clear" w:color="auto" w:fill="FFFFFF"/>
        </w:rPr>
      </w:pPr>
      <w:r w:rsidRPr="001810A7">
        <w:rPr>
          <w:rStyle w:val="longtext"/>
          <w:sz w:val="22"/>
          <w:szCs w:val="22"/>
          <w:shd w:val="clear" w:color="auto" w:fill="FFFFFF"/>
        </w:rPr>
        <w:t>During the PPG phase, in-depth consultations will be undertaken to establish partnerships and practical modalities for linking and collaborating with several ongoing and planned modern energy access related projects/programs in Guinea. This is not only to avoid unnecessary duplication but also to ensure that GEF resources build on the progress and achievements made to date through such initiatives. A strategy and plan for collaboration with relevant ongoing and planned initiatives such as those stated below will be prepared during the preparatory phase, including defining the roles and responsibilities of critical stakeholders.</w:t>
      </w:r>
    </w:p>
    <w:p w:rsidR="00754B67" w:rsidRPr="001810A7" w:rsidRDefault="00754B67" w:rsidP="00D4264E">
      <w:pPr>
        <w:jc w:val="both"/>
        <w:rPr>
          <w:sz w:val="22"/>
          <w:szCs w:val="22"/>
        </w:rPr>
      </w:pPr>
    </w:p>
    <w:p w:rsidR="00754B67" w:rsidRPr="001810A7" w:rsidRDefault="00754B67" w:rsidP="000A4258">
      <w:pPr>
        <w:ind w:left="-720"/>
        <w:jc w:val="both"/>
        <w:rPr>
          <w:bCs/>
          <w:sz w:val="22"/>
          <w:szCs w:val="22"/>
        </w:rPr>
      </w:pPr>
      <w:r w:rsidRPr="001810A7">
        <w:rPr>
          <w:bCs/>
          <w:sz w:val="22"/>
          <w:szCs w:val="22"/>
        </w:rPr>
        <w:t xml:space="preserve">The proposed GEF project will particularly coordinate with the PRONIASE (National Integrated Program for Access to Modern Energy Services) and its sub programs. The project will also liaise with other ongoing GEF funded projects in the country, such as UNDP/GEF Biodiversity project </w:t>
      </w:r>
      <w:r w:rsidRPr="001810A7">
        <w:rPr>
          <w:sz w:val="22"/>
          <w:szCs w:val="22"/>
          <w:lang w:eastAsia="fr-FR"/>
        </w:rPr>
        <w:t>PROGEDE (Sustainable Management of Globally Significant Endemic Ruminant Livestock in West Africa) and</w:t>
      </w:r>
      <w:r w:rsidRPr="001810A7">
        <w:rPr>
          <w:bCs/>
          <w:sz w:val="22"/>
          <w:szCs w:val="22"/>
        </w:rPr>
        <w:t xml:space="preserve"> UNDP/GEF LDCF project on s</w:t>
      </w:r>
      <w:r w:rsidRPr="001810A7">
        <w:rPr>
          <w:color w:val="000000"/>
          <w:sz w:val="22"/>
          <w:szCs w:val="22"/>
        </w:rPr>
        <w:t>trengthening farmer communities’ livelihoods resilience against climate changes</w:t>
      </w:r>
      <w:r w:rsidRPr="001810A7">
        <w:rPr>
          <w:bCs/>
          <w:sz w:val="22"/>
          <w:szCs w:val="22"/>
        </w:rPr>
        <w:t>.</w:t>
      </w:r>
    </w:p>
    <w:p w:rsidR="00754B67" w:rsidRPr="001810A7" w:rsidRDefault="00754B67" w:rsidP="00D4264E">
      <w:pPr>
        <w:shd w:val="clear" w:color="auto" w:fill="FFFFFF"/>
        <w:jc w:val="both"/>
        <w:rPr>
          <w:bCs/>
          <w:sz w:val="22"/>
          <w:szCs w:val="22"/>
        </w:rPr>
      </w:pPr>
    </w:p>
    <w:p w:rsidR="00870816" w:rsidRPr="001810A7" w:rsidRDefault="00754B67" w:rsidP="000A4258">
      <w:pPr>
        <w:ind w:left="-720"/>
        <w:jc w:val="both"/>
        <w:rPr>
          <w:b/>
          <w:caps/>
          <w:color w:val="00B0F0"/>
          <w:sz w:val="22"/>
          <w:szCs w:val="22"/>
          <w:u w:val="single"/>
        </w:rPr>
      </w:pPr>
      <w:r w:rsidRPr="001810A7">
        <w:rPr>
          <w:sz w:val="22"/>
          <w:szCs w:val="22"/>
        </w:rPr>
        <w:t xml:space="preserve">Initial discussions were conducted with the implementers/owners of the identified relevant projects that are ongoing and planned in the country, particularly those that will used as baseline for the proposed GEF project. </w:t>
      </w:r>
      <w:r w:rsidRPr="001810A7">
        <w:rPr>
          <w:rStyle w:val="longtext"/>
          <w:sz w:val="22"/>
          <w:szCs w:val="22"/>
          <w:shd w:val="clear" w:color="auto" w:fill="FFFFFF"/>
        </w:rPr>
        <w:t xml:space="preserve">A strategy and plan for collaboration with relevant ongoing and planned initiatives will be prepared during the preparatory phase. It will include the delineation of the roles and responsibilities of the project implementers and owners, the scheduling of the baseline activities, the arrangements for the monitoring and reporting of results of the baseline activities that they will implement, and the joint evaluation of the results and outcomes of the baseline and incremental activities. </w:t>
      </w:r>
      <w:r w:rsidRPr="001810A7">
        <w:rPr>
          <w:sz w:val="22"/>
          <w:szCs w:val="22"/>
        </w:rPr>
        <w:t>The CEO endorsement request document will include a detailed description of the coordination mechanism.</w:t>
      </w:r>
    </w:p>
    <w:p w:rsidR="002D72CB" w:rsidRPr="001810A7" w:rsidRDefault="002D72CB" w:rsidP="00D4264E">
      <w:pPr>
        <w:pStyle w:val="Footer"/>
        <w:rPr>
          <w:b/>
          <w:caps/>
          <w:color w:val="00B0F0"/>
          <w:sz w:val="22"/>
          <w:szCs w:val="22"/>
          <w:u w:val="single"/>
        </w:rPr>
      </w:pPr>
    </w:p>
    <w:p w:rsidR="00EE01F3" w:rsidRPr="001810A7" w:rsidRDefault="00AE49B5" w:rsidP="00D4264E">
      <w:pPr>
        <w:pStyle w:val="ListParagraph"/>
        <w:spacing w:after="0" w:line="240" w:lineRule="auto"/>
      </w:pPr>
      <w:r w:rsidRPr="001810A7">
        <w:rPr>
          <w:rFonts w:ascii="Times New Roman Bold" w:hAnsi="Times New Roman Bold"/>
          <w:b/>
          <w:smallCaps/>
        </w:rPr>
        <w:t>Description of the consistency of the project with</w:t>
      </w:r>
      <w:r w:rsidRPr="001810A7">
        <w:t>:</w:t>
      </w:r>
    </w:p>
    <w:p w:rsidR="00312F82" w:rsidRPr="001810A7" w:rsidRDefault="00312F82" w:rsidP="000A4258">
      <w:pPr>
        <w:ind w:left="-720"/>
        <w:jc w:val="both"/>
        <w:rPr>
          <w:b/>
          <w:sz w:val="22"/>
          <w:szCs w:val="22"/>
        </w:rPr>
      </w:pPr>
    </w:p>
    <w:p w:rsidR="009E3FD8" w:rsidRPr="001810A7" w:rsidRDefault="009E3FD8" w:rsidP="000A4258">
      <w:pPr>
        <w:ind w:left="-720"/>
        <w:jc w:val="both"/>
        <w:rPr>
          <w:b/>
          <w:sz w:val="22"/>
          <w:szCs w:val="22"/>
        </w:rPr>
      </w:pPr>
      <w:r w:rsidRPr="001810A7">
        <w:rPr>
          <w:b/>
          <w:sz w:val="22"/>
          <w:szCs w:val="22"/>
        </w:rPr>
        <w:t>B.1 National strategies and plans or reports and assessments under relevant conventions, if applicable, i.e. NAPAS, NAPs, NBSAPs, national communications, TNAs, NCSAs, NIPs, PRSPs, NPFE, Biennial Update Reports, etc.:</w:t>
      </w:r>
    </w:p>
    <w:p w:rsidR="009E3FD8" w:rsidRPr="001810A7" w:rsidRDefault="009E3FD8" w:rsidP="00D4264E">
      <w:pPr>
        <w:jc w:val="both"/>
        <w:rPr>
          <w:sz w:val="22"/>
          <w:szCs w:val="22"/>
          <w:u w:val="single"/>
        </w:rPr>
      </w:pPr>
    </w:p>
    <w:p w:rsidR="000F4B3C" w:rsidRPr="001810A7" w:rsidRDefault="000F4B3C" w:rsidP="000A4258">
      <w:pPr>
        <w:ind w:left="-720"/>
        <w:jc w:val="both"/>
        <w:rPr>
          <w:sz w:val="22"/>
          <w:szCs w:val="22"/>
          <w:u w:val="single"/>
        </w:rPr>
      </w:pPr>
      <w:r w:rsidRPr="001810A7">
        <w:rPr>
          <w:sz w:val="22"/>
          <w:szCs w:val="22"/>
          <w:u w:val="single"/>
        </w:rPr>
        <w:t>National Energy Policy</w:t>
      </w:r>
    </w:p>
    <w:p w:rsidR="000F4B3C" w:rsidRPr="001810A7" w:rsidRDefault="000F4B3C" w:rsidP="000A4258">
      <w:pPr>
        <w:ind w:left="-720"/>
        <w:jc w:val="both"/>
        <w:rPr>
          <w:sz w:val="22"/>
          <w:szCs w:val="22"/>
        </w:rPr>
      </w:pPr>
      <w:r w:rsidRPr="001810A7">
        <w:rPr>
          <w:sz w:val="22"/>
          <w:szCs w:val="22"/>
        </w:rPr>
        <w:t>Guinea adopted a National Energy Policy in 2007. The main priorities defined in the Policy are:</w:t>
      </w:r>
    </w:p>
    <w:p w:rsidR="000F4B3C" w:rsidRPr="001810A7" w:rsidRDefault="000F4B3C" w:rsidP="00D4264E">
      <w:pPr>
        <w:jc w:val="both"/>
        <w:rPr>
          <w:bCs/>
          <w:iCs/>
          <w:sz w:val="22"/>
          <w:szCs w:val="22"/>
        </w:rPr>
      </w:pPr>
    </w:p>
    <w:p w:rsidR="000F4B3C" w:rsidRPr="001810A7" w:rsidRDefault="000F4B3C" w:rsidP="00D4264E">
      <w:pPr>
        <w:numPr>
          <w:ilvl w:val="0"/>
          <w:numId w:val="30"/>
        </w:numPr>
        <w:jc w:val="both"/>
        <w:rPr>
          <w:bCs/>
          <w:iCs/>
          <w:sz w:val="22"/>
          <w:szCs w:val="22"/>
        </w:rPr>
      </w:pPr>
      <w:r w:rsidRPr="001810A7">
        <w:rPr>
          <w:bCs/>
          <w:iCs/>
          <w:sz w:val="22"/>
          <w:szCs w:val="22"/>
        </w:rPr>
        <w:t>Institutional reform of the Electricity Company of Guinea (EDG)</w:t>
      </w:r>
    </w:p>
    <w:p w:rsidR="000F4B3C" w:rsidRPr="001810A7" w:rsidRDefault="000F4B3C" w:rsidP="00D4264E">
      <w:pPr>
        <w:numPr>
          <w:ilvl w:val="0"/>
          <w:numId w:val="30"/>
        </w:numPr>
        <w:jc w:val="both"/>
        <w:rPr>
          <w:bCs/>
          <w:iCs/>
          <w:sz w:val="22"/>
          <w:szCs w:val="22"/>
        </w:rPr>
      </w:pPr>
      <w:r w:rsidRPr="001810A7">
        <w:rPr>
          <w:bCs/>
          <w:iCs/>
          <w:sz w:val="22"/>
          <w:szCs w:val="22"/>
        </w:rPr>
        <w:t>Establish an institutional and organizational architecture to promote the use of renewable energies, the developments of biofuels and the access to energy services in rural areas</w:t>
      </w:r>
    </w:p>
    <w:p w:rsidR="000F4B3C" w:rsidRPr="001810A7" w:rsidRDefault="000F4B3C" w:rsidP="00D4264E">
      <w:pPr>
        <w:numPr>
          <w:ilvl w:val="0"/>
          <w:numId w:val="30"/>
        </w:numPr>
        <w:jc w:val="both"/>
        <w:rPr>
          <w:bCs/>
          <w:iCs/>
          <w:sz w:val="22"/>
          <w:szCs w:val="22"/>
        </w:rPr>
      </w:pPr>
      <w:r w:rsidRPr="001810A7">
        <w:rPr>
          <w:bCs/>
          <w:iCs/>
          <w:sz w:val="22"/>
          <w:szCs w:val="22"/>
        </w:rPr>
        <w:t>Develop an energy strategy in order to make energy available for the main urban areas</w:t>
      </w:r>
    </w:p>
    <w:p w:rsidR="000F4B3C" w:rsidRPr="001810A7" w:rsidRDefault="000F4B3C" w:rsidP="00D4264E">
      <w:pPr>
        <w:numPr>
          <w:ilvl w:val="0"/>
          <w:numId w:val="30"/>
        </w:numPr>
        <w:jc w:val="both"/>
        <w:rPr>
          <w:bCs/>
          <w:iCs/>
          <w:sz w:val="22"/>
          <w:szCs w:val="22"/>
        </w:rPr>
      </w:pPr>
      <w:r w:rsidRPr="001810A7">
        <w:rPr>
          <w:bCs/>
          <w:iCs/>
          <w:sz w:val="22"/>
          <w:szCs w:val="22"/>
        </w:rPr>
        <w:t>Private sector involvement in the production of decentralized and off-grid energy.</w:t>
      </w:r>
    </w:p>
    <w:p w:rsidR="000F4B3C" w:rsidRPr="001810A7" w:rsidRDefault="000F4B3C" w:rsidP="00D4264E">
      <w:pPr>
        <w:numPr>
          <w:ilvl w:val="0"/>
          <w:numId w:val="30"/>
        </w:numPr>
        <w:jc w:val="both"/>
        <w:rPr>
          <w:bCs/>
          <w:iCs/>
          <w:sz w:val="22"/>
          <w:szCs w:val="22"/>
        </w:rPr>
      </w:pPr>
      <w:r w:rsidRPr="001810A7">
        <w:rPr>
          <w:bCs/>
          <w:iCs/>
          <w:sz w:val="22"/>
          <w:szCs w:val="22"/>
        </w:rPr>
        <w:t>Establish institutional measures to ensure consistency between energy development and the increasing demand of energy from households and industries (such as mining or processing industries).</w:t>
      </w:r>
    </w:p>
    <w:p w:rsidR="000F4B3C" w:rsidRPr="001810A7" w:rsidRDefault="000F4B3C" w:rsidP="00D4264E">
      <w:pPr>
        <w:jc w:val="both"/>
        <w:rPr>
          <w:sz w:val="22"/>
          <w:szCs w:val="22"/>
        </w:rPr>
      </w:pPr>
    </w:p>
    <w:p w:rsidR="000F4B3C" w:rsidRPr="001810A7" w:rsidRDefault="000F4B3C" w:rsidP="000A4258">
      <w:pPr>
        <w:ind w:left="-720"/>
        <w:jc w:val="both"/>
        <w:rPr>
          <w:sz w:val="22"/>
          <w:szCs w:val="22"/>
        </w:rPr>
      </w:pPr>
      <w:r w:rsidRPr="001810A7">
        <w:rPr>
          <w:sz w:val="22"/>
          <w:szCs w:val="22"/>
        </w:rPr>
        <w:t>This proposed GEF-funded project is in line with the National Energy Policy.</w:t>
      </w:r>
    </w:p>
    <w:p w:rsidR="000F4B3C" w:rsidRPr="001810A7" w:rsidRDefault="000F4B3C" w:rsidP="00D4264E">
      <w:pPr>
        <w:jc w:val="both"/>
        <w:rPr>
          <w:sz w:val="22"/>
          <w:szCs w:val="22"/>
        </w:rPr>
      </w:pPr>
    </w:p>
    <w:p w:rsidR="000F4B3C" w:rsidRPr="001810A7" w:rsidRDefault="000F4B3C" w:rsidP="000A4258">
      <w:pPr>
        <w:ind w:left="-720"/>
        <w:jc w:val="both"/>
        <w:rPr>
          <w:sz w:val="22"/>
          <w:szCs w:val="22"/>
          <w:u w:val="single"/>
        </w:rPr>
      </w:pPr>
      <w:r w:rsidRPr="001810A7">
        <w:rPr>
          <w:sz w:val="22"/>
          <w:szCs w:val="22"/>
          <w:u w:val="single"/>
        </w:rPr>
        <w:t>National Communications</w:t>
      </w:r>
    </w:p>
    <w:p w:rsidR="000F4B3C" w:rsidRPr="001810A7" w:rsidRDefault="000F4B3C" w:rsidP="000A4258">
      <w:pPr>
        <w:ind w:left="-720"/>
        <w:jc w:val="both"/>
        <w:rPr>
          <w:i/>
          <w:sz w:val="22"/>
          <w:szCs w:val="22"/>
        </w:rPr>
      </w:pPr>
      <w:r w:rsidRPr="001810A7">
        <w:rPr>
          <w:sz w:val="22"/>
          <w:szCs w:val="22"/>
        </w:rPr>
        <w:lastRenderedPageBreak/>
        <w:t xml:space="preserve">The Second National Communication is still under development. But the Initial National Communication Report (INC, 2002) highlighted that the LUCF, Agriculture and Energy sectors are the major sources of GHG emissions. Energy use in Guinea is characterized by the dominance of biomass for cooking and diesel generators for electricity generation in the domestic sector. The residential emissions (CO2 from households) represent 86% of total emissions in the Energy sector. </w:t>
      </w:r>
    </w:p>
    <w:p w:rsidR="000F4B3C" w:rsidRPr="001810A7" w:rsidRDefault="000F4B3C" w:rsidP="00D4264E">
      <w:pPr>
        <w:jc w:val="both"/>
        <w:rPr>
          <w:sz w:val="22"/>
          <w:szCs w:val="22"/>
        </w:rPr>
      </w:pPr>
    </w:p>
    <w:p w:rsidR="000F4B3C" w:rsidRPr="001810A7" w:rsidRDefault="000F4B3C" w:rsidP="000A4258">
      <w:pPr>
        <w:ind w:left="-720"/>
        <w:jc w:val="both"/>
        <w:rPr>
          <w:sz w:val="22"/>
          <w:szCs w:val="22"/>
        </w:rPr>
      </w:pPr>
      <w:r w:rsidRPr="001810A7">
        <w:rPr>
          <w:sz w:val="22"/>
          <w:szCs w:val="22"/>
        </w:rPr>
        <w:t>Three major mitigation measures were proposed in the INC Report to reduce GHG emissions in the Energy sector:</w:t>
      </w:r>
    </w:p>
    <w:p w:rsidR="000F4B3C" w:rsidRPr="001810A7" w:rsidRDefault="000F4B3C" w:rsidP="00D4264E">
      <w:pPr>
        <w:jc w:val="both"/>
        <w:rPr>
          <w:sz w:val="22"/>
          <w:szCs w:val="22"/>
        </w:rPr>
      </w:pPr>
    </w:p>
    <w:p w:rsidR="000F4B3C" w:rsidRPr="001810A7" w:rsidRDefault="000F4B3C" w:rsidP="00D4264E">
      <w:pPr>
        <w:numPr>
          <w:ilvl w:val="0"/>
          <w:numId w:val="31"/>
        </w:numPr>
        <w:jc w:val="both"/>
        <w:rPr>
          <w:sz w:val="22"/>
          <w:szCs w:val="22"/>
        </w:rPr>
      </w:pPr>
      <w:r w:rsidRPr="001810A7">
        <w:rPr>
          <w:sz w:val="22"/>
          <w:szCs w:val="22"/>
        </w:rPr>
        <w:t>The utilization of solar PV for lightings</w:t>
      </w:r>
    </w:p>
    <w:p w:rsidR="000F4B3C" w:rsidRPr="001810A7" w:rsidRDefault="000F4B3C" w:rsidP="00D4264E">
      <w:pPr>
        <w:numPr>
          <w:ilvl w:val="0"/>
          <w:numId w:val="31"/>
        </w:numPr>
        <w:jc w:val="both"/>
        <w:rPr>
          <w:sz w:val="22"/>
          <w:szCs w:val="22"/>
        </w:rPr>
      </w:pPr>
      <w:r w:rsidRPr="001810A7">
        <w:rPr>
          <w:sz w:val="22"/>
          <w:szCs w:val="22"/>
        </w:rPr>
        <w:t>The promotion of biogas in rural areas</w:t>
      </w:r>
    </w:p>
    <w:p w:rsidR="000F4B3C" w:rsidRPr="001810A7" w:rsidRDefault="000F4B3C" w:rsidP="00D4264E">
      <w:pPr>
        <w:numPr>
          <w:ilvl w:val="0"/>
          <w:numId w:val="31"/>
        </w:numPr>
        <w:jc w:val="both"/>
        <w:rPr>
          <w:sz w:val="22"/>
          <w:szCs w:val="22"/>
        </w:rPr>
      </w:pPr>
      <w:r w:rsidRPr="001810A7">
        <w:rPr>
          <w:sz w:val="22"/>
          <w:szCs w:val="22"/>
        </w:rPr>
        <w:t>The promotion of LPG in urban areas</w:t>
      </w:r>
    </w:p>
    <w:p w:rsidR="000F4B3C" w:rsidRPr="001810A7" w:rsidRDefault="000F4B3C" w:rsidP="00D4264E">
      <w:pPr>
        <w:jc w:val="both"/>
        <w:rPr>
          <w:sz w:val="22"/>
          <w:szCs w:val="22"/>
        </w:rPr>
      </w:pPr>
    </w:p>
    <w:p w:rsidR="000F4B3C" w:rsidRPr="001810A7" w:rsidRDefault="000F4B3C" w:rsidP="000A4258">
      <w:pPr>
        <w:ind w:left="-720"/>
        <w:jc w:val="both"/>
        <w:rPr>
          <w:sz w:val="22"/>
          <w:szCs w:val="22"/>
        </w:rPr>
      </w:pPr>
      <w:r w:rsidRPr="001810A7">
        <w:rPr>
          <w:sz w:val="22"/>
          <w:szCs w:val="22"/>
        </w:rPr>
        <w:t>The proposed GEF-assisted project is in line with the second climate change mitigation action stated in the INC report.</w:t>
      </w:r>
    </w:p>
    <w:p w:rsidR="000F4B3C" w:rsidRPr="001810A7" w:rsidRDefault="000F4B3C" w:rsidP="00D4264E">
      <w:pPr>
        <w:jc w:val="both"/>
        <w:rPr>
          <w:sz w:val="22"/>
          <w:szCs w:val="22"/>
        </w:rPr>
      </w:pPr>
    </w:p>
    <w:p w:rsidR="000F4B3C" w:rsidRPr="001810A7" w:rsidRDefault="000F4B3C" w:rsidP="000A4258">
      <w:pPr>
        <w:ind w:left="-720"/>
        <w:jc w:val="both"/>
        <w:rPr>
          <w:sz w:val="22"/>
          <w:szCs w:val="22"/>
          <w:u w:val="single"/>
        </w:rPr>
      </w:pPr>
      <w:r w:rsidRPr="001810A7">
        <w:rPr>
          <w:sz w:val="22"/>
          <w:szCs w:val="22"/>
          <w:u w:val="single"/>
        </w:rPr>
        <w:t>Nationally Appropriate Mitigation Actions (NAMA)</w:t>
      </w:r>
    </w:p>
    <w:p w:rsidR="000F4B3C" w:rsidRPr="001810A7" w:rsidRDefault="000F4B3C" w:rsidP="000A4258">
      <w:pPr>
        <w:ind w:left="-720"/>
        <w:jc w:val="both"/>
        <w:rPr>
          <w:sz w:val="22"/>
          <w:szCs w:val="22"/>
        </w:rPr>
      </w:pPr>
      <w:r w:rsidRPr="001810A7">
        <w:rPr>
          <w:sz w:val="22"/>
          <w:szCs w:val="22"/>
        </w:rPr>
        <w:t>With the support of the AfDB (African Development Bank), Guinea conducted a NAMA formulation exercise in 2011. The exercise highlighted sectors where Climate Change Mitigation is possible, Mitigation scenarios, and list of implementable projects with high mitigation potential.  The NAMA formulation concerned 6 sectors: Energy, Agriculture, and Forestry (LUCF and REDD), Industrial processes, Waste and Transport. Guinea is emitting 2,409 Gt eqCO2 and this will be double by 2020 in the current business as usual scenario.</w:t>
      </w:r>
    </w:p>
    <w:p w:rsidR="000F4B3C" w:rsidRPr="001810A7" w:rsidRDefault="000F4B3C" w:rsidP="00D4264E">
      <w:pPr>
        <w:jc w:val="both"/>
        <w:rPr>
          <w:sz w:val="22"/>
          <w:szCs w:val="22"/>
        </w:rPr>
      </w:pPr>
    </w:p>
    <w:p w:rsidR="000F4B3C" w:rsidRPr="001810A7" w:rsidRDefault="000F4B3C" w:rsidP="000A4258">
      <w:pPr>
        <w:ind w:left="-720"/>
        <w:jc w:val="both"/>
        <w:rPr>
          <w:sz w:val="22"/>
          <w:szCs w:val="22"/>
        </w:rPr>
      </w:pPr>
      <w:r w:rsidRPr="001810A7">
        <w:rPr>
          <w:sz w:val="22"/>
          <w:szCs w:val="22"/>
        </w:rPr>
        <w:t>This proposed GEF-funded project is in line with major recommendations of the NAMA document, mainly in the Energy sector (Elaborate and apply Renewable Energy development strategies) and in the Waste sector (Good waste management for energy and agriculture development, through Biogas production).</w:t>
      </w:r>
    </w:p>
    <w:p w:rsidR="000F4B3C" w:rsidRPr="001810A7" w:rsidRDefault="000F4B3C" w:rsidP="00D4264E">
      <w:pPr>
        <w:jc w:val="both"/>
        <w:rPr>
          <w:sz w:val="22"/>
          <w:szCs w:val="22"/>
        </w:rPr>
      </w:pPr>
    </w:p>
    <w:p w:rsidR="000F4B3C" w:rsidRPr="001810A7" w:rsidRDefault="000F4B3C" w:rsidP="000A4258">
      <w:pPr>
        <w:ind w:left="-720"/>
        <w:jc w:val="both"/>
        <w:rPr>
          <w:sz w:val="22"/>
          <w:szCs w:val="22"/>
          <w:u w:val="single"/>
        </w:rPr>
      </w:pPr>
      <w:r w:rsidRPr="001810A7">
        <w:rPr>
          <w:sz w:val="22"/>
          <w:szCs w:val="22"/>
          <w:u w:val="single"/>
        </w:rPr>
        <w:t>National Portfolio Formulation Exercise (NPFE)</w:t>
      </w:r>
    </w:p>
    <w:p w:rsidR="000F4B3C" w:rsidRPr="001810A7" w:rsidRDefault="000F4B3C" w:rsidP="000A4258">
      <w:pPr>
        <w:ind w:left="-720"/>
        <w:jc w:val="both"/>
        <w:rPr>
          <w:sz w:val="22"/>
          <w:szCs w:val="22"/>
        </w:rPr>
      </w:pPr>
      <w:r w:rsidRPr="001810A7">
        <w:rPr>
          <w:sz w:val="22"/>
          <w:szCs w:val="22"/>
        </w:rPr>
        <w:t>This project is among the priority GEF-5 CCM projects stated in the National Project Formulation Document (NPFD). The NPFD specifically states UNDP as the GEF Agency for this project.</w:t>
      </w:r>
    </w:p>
    <w:p w:rsidR="000F4B3C" w:rsidRPr="001810A7" w:rsidRDefault="000F4B3C" w:rsidP="00D4264E">
      <w:pPr>
        <w:outlineLvl w:val="0"/>
        <w:rPr>
          <w:sz w:val="22"/>
          <w:szCs w:val="22"/>
        </w:rPr>
      </w:pPr>
    </w:p>
    <w:p w:rsidR="00906E33" w:rsidRPr="001810A7" w:rsidRDefault="00870816" w:rsidP="000A4258">
      <w:pPr>
        <w:ind w:left="-720"/>
        <w:jc w:val="both"/>
        <w:rPr>
          <w:b/>
          <w:sz w:val="22"/>
          <w:szCs w:val="22"/>
        </w:rPr>
      </w:pPr>
      <w:r w:rsidRPr="001810A7">
        <w:rPr>
          <w:b/>
          <w:sz w:val="22"/>
          <w:szCs w:val="22"/>
        </w:rPr>
        <w:t>B</w:t>
      </w:r>
      <w:r w:rsidR="00AE49B5" w:rsidRPr="001810A7">
        <w:rPr>
          <w:b/>
          <w:sz w:val="22"/>
          <w:szCs w:val="22"/>
        </w:rPr>
        <w:t xml:space="preserve">.2. </w:t>
      </w:r>
      <w:r w:rsidR="00E51A9E" w:rsidRPr="001810A7">
        <w:rPr>
          <w:b/>
          <w:sz w:val="22"/>
          <w:szCs w:val="22"/>
        </w:rPr>
        <w:t xml:space="preserve">GEF </w:t>
      </w:r>
      <w:r w:rsidR="00F91DD9" w:rsidRPr="001810A7">
        <w:rPr>
          <w:b/>
          <w:sz w:val="22"/>
          <w:szCs w:val="22"/>
        </w:rPr>
        <w:t xml:space="preserve">focal area and/or </w:t>
      </w:r>
      <w:r w:rsidR="00E51A9E" w:rsidRPr="001810A7">
        <w:rPr>
          <w:b/>
          <w:sz w:val="22"/>
          <w:szCs w:val="22"/>
        </w:rPr>
        <w:t>fund(s) strategies, eligibility criteria and priorities</w:t>
      </w:r>
      <w:r w:rsidR="002C7D5B" w:rsidRPr="001810A7">
        <w:rPr>
          <w:b/>
          <w:sz w:val="22"/>
          <w:szCs w:val="22"/>
        </w:rPr>
        <w:t>:</w:t>
      </w:r>
    </w:p>
    <w:p w:rsidR="000A4258" w:rsidRPr="001810A7" w:rsidRDefault="000A4258" w:rsidP="000A4258">
      <w:pPr>
        <w:ind w:left="-720"/>
        <w:jc w:val="both"/>
        <w:rPr>
          <w:sz w:val="22"/>
          <w:szCs w:val="22"/>
        </w:rPr>
      </w:pPr>
    </w:p>
    <w:p w:rsidR="00E51A9E" w:rsidRPr="001810A7" w:rsidRDefault="00CD2F1D" w:rsidP="000A4258">
      <w:pPr>
        <w:ind w:left="-720"/>
        <w:jc w:val="both"/>
        <w:rPr>
          <w:sz w:val="22"/>
          <w:szCs w:val="22"/>
        </w:rPr>
      </w:pPr>
      <w:r w:rsidRPr="001810A7">
        <w:rPr>
          <w:sz w:val="22"/>
          <w:szCs w:val="22"/>
        </w:rPr>
        <w:t>This project is consistent with the GEF-5 strategy to address climate change, especially the Objective 3</w:t>
      </w:r>
      <w:r w:rsidRPr="001810A7">
        <w:rPr>
          <w:i/>
          <w:sz w:val="22"/>
          <w:szCs w:val="22"/>
        </w:rPr>
        <w:t xml:space="preserve"> (R</w:t>
      </w:r>
      <w:r w:rsidRPr="001810A7">
        <w:rPr>
          <w:bCs/>
          <w:i/>
          <w:sz w:val="22"/>
          <w:szCs w:val="22"/>
          <w:lang w:eastAsia="fr-FR"/>
        </w:rPr>
        <w:t xml:space="preserve">enewable Energy: </w:t>
      </w:r>
      <w:r w:rsidRPr="001810A7">
        <w:rPr>
          <w:i/>
          <w:sz w:val="20"/>
          <w:szCs w:val="20"/>
          <w:lang w:eastAsia="fr-FR"/>
        </w:rPr>
        <w:t>Promote investment in renewable energy technologies</w:t>
      </w:r>
      <w:r w:rsidRPr="001810A7">
        <w:rPr>
          <w:i/>
          <w:sz w:val="22"/>
          <w:szCs w:val="22"/>
        </w:rPr>
        <w:t>)</w:t>
      </w:r>
      <w:r w:rsidRPr="001810A7">
        <w:rPr>
          <w:sz w:val="22"/>
          <w:szCs w:val="22"/>
        </w:rPr>
        <w:t>, as it promotes the use of renewable energies (Biomass) through sustainable biogas production.</w:t>
      </w:r>
      <w:r w:rsidR="009E3FD8" w:rsidRPr="001810A7">
        <w:rPr>
          <w:sz w:val="22"/>
          <w:szCs w:val="22"/>
        </w:rPr>
        <w:t xml:space="preserve"> GEF Climate Change Strategy Objective 3 promotes putting in place a policy and regulatory framework to support renewable energy. It also supports using GEF funds to catalyze increased investment in renewable energy projects.</w:t>
      </w:r>
    </w:p>
    <w:p w:rsidR="009E3FD8" w:rsidRPr="001810A7" w:rsidRDefault="009E3FD8" w:rsidP="00D4264E">
      <w:pPr>
        <w:rPr>
          <w:sz w:val="22"/>
          <w:szCs w:val="22"/>
        </w:rPr>
      </w:pPr>
    </w:p>
    <w:p w:rsidR="00906E33" w:rsidRPr="001810A7" w:rsidRDefault="00870816" w:rsidP="000A4258">
      <w:pPr>
        <w:ind w:left="-720"/>
        <w:jc w:val="both"/>
        <w:rPr>
          <w:b/>
          <w:sz w:val="22"/>
          <w:szCs w:val="22"/>
        </w:rPr>
      </w:pPr>
      <w:r w:rsidRPr="001810A7">
        <w:rPr>
          <w:b/>
          <w:sz w:val="22"/>
          <w:szCs w:val="22"/>
        </w:rPr>
        <w:t>B</w:t>
      </w:r>
      <w:r w:rsidR="00A8173F" w:rsidRPr="001810A7">
        <w:rPr>
          <w:b/>
          <w:sz w:val="22"/>
          <w:szCs w:val="22"/>
        </w:rPr>
        <w:t xml:space="preserve">.3 </w:t>
      </w:r>
      <w:r w:rsidR="001E0CDA" w:rsidRPr="001810A7">
        <w:rPr>
          <w:b/>
          <w:sz w:val="22"/>
          <w:szCs w:val="22"/>
        </w:rPr>
        <w:t>T</w:t>
      </w:r>
      <w:r w:rsidR="00F91DD9" w:rsidRPr="001810A7">
        <w:rPr>
          <w:b/>
          <w:sz w:val="22"/>
          <w:szCs w:val="22"/>
        </w:rPr>
        <w:t>he GEF A</w:t>
      </w:r>
      <w:r w:rsidR="00A8173F" w:rsidRPr="001810A7">
        <w:rPr>
          <w:b/>
          <w:sz w:val="22"/>
          <w:szCs w:val="22"/>
        </w:rPr>
        <w:t xml:space="preserve">gency’s </w:t>
      </w:r>
      <w:r w:rsidR="001E0CDA" w:rsidRPr="001810A7">
        <w:rPr>
          <w:b/>
          <w:sz w:val="22"/>
          <w:szCs w:val="22"/>
        </w:rPr>
        <w:t>comparative advantage</w:t>
      </w:r>
      <w:r w:rsidRPr="001810A7">
        <w:rPr>
          <w:b/>
          <w:sz w:val="22"/>
          <w:szCs w:val="22"/>
        </w:rPr>
        <w:t xml:space="preserve"> for implementing this project</w:t>
      </w:r>
      <w:r w:rsidR="00A8173F" w:rsidRPr="001810A7">
        <w:rPr>
          <w:b/>
          <w:sz w:val="22"/>
          <w:szCs w:val="22"/>
        </w:rPr>
        <w:t>:</w:t>
      </w:r>
      <w:r w:rsidR="001E0CDA" w:rsidRPr="001810A7">
        <w:rPr>
          <w:b/>
          <w:sz w:val="22"/>
          <w:szCs w:val="22"/>
        </w:rPr>
        <w:t xml:space="preserve"> </w:t>
      </w:r>
    </w:p>
    <w:p w:rsidR="000A4258" w:rsidRPr="001810A7" w:rsidRDefault="000A4258" w:rsidP="000A4258">
      <w:pPr>
        <w:ind w:left="-720"/>
        <w:jc w:val="both"/>
        <w:rPr>
          <w:color w:val="000000"/>
          <w:sz w:val="22"/>
          <w:szCs w:val="22"/>
        </w:rPr>
      </w:pPr>
    </w:p>
    <w:p w:rsidR="00CD2F1D" w:rsidRPr="001810A7" w:rsidRDefault="00CD2F1D" w:rsidP="000A4258">
      <w:pPr>
        <w:ind w:left="-720"/>
        <w:jc w:val="both"/>
        <w:rPr>
          <w:iCs/>
          <w:sz w:val="22"/>
          <w:szCs w:val="22"/>
        </w:rPr>
      </w:pPr>
      <w:r w:rsidRPr="001810A7">
        <w:rPr>
          <w:color w:val="000000"/>
          <w:sz w:val="22"/>
          <w:szCs w:val="22"/>
        </w:rPr>
        <w:t>The proposed project is clearly within the comparative advantages of UNDP as stated in the GEF Council Paper C.31.5</w:t>
      </w:r>
      <w:r w:rsidRPr="001810A7">
        <w:rPr>
          <w:i/>
          <w:iCs/>
          <w:sz w:val="22"/>
          <w:szCs w:val="22"/>
        </w:rPr>
        <w:t xml:space="preserve"> “Comparative Advantages of GEF Agencies”</w:t>
      </w:r>
      <w:r w:rsidRPr="001810A7">
        <w:rPr>
          <w:iCs/>
          <w:sz w:val="22"/>
          <w:szCs w:val="22"/>
        </w:rPr>
        <w:t xml:space="preserve">. UNDP is one of the few GEF agencies present in the country. It has </w:t>
      </w:r>
      <w:r w:rsidR="009B5190" w:rsidRPr="001810A7">
        <w:rPr>
          <w:iCs/>
          <w:sz w:val="22"/>
          <w:szCs w:val="22"/>
        </w:rPr>
        <w:t>t</w:t>
      </w:r>
      <w:r w:rsidRPr="001810A7">
        <w:rPr>
          <w:iCs/>
          <w:sz w:val="22"/>
          <w:szCs w:val="22"/>
        </w:rPr>
        <w:t>he ability to mobilize and make available quality technical expertise to develop policies and strategies, particularly in climate mitigation and adaptation, social sectors, governance and environmental management and risk disasters; Knowledge and ability to take into account the rights and basic needs of the most vulnerable segments of the population; The ability of partner, mobilize and empower the communities and individuals to identify and own their problems and come up with pragmatic solutions; The focus on capacity building in all areas of support; and, Confidence among populations and national and international partners.</w:t>
      </w:r>
    </w:p>
    <w:p w:rsidR="00CD2F1D" w:rsidRPr="001810A7" w:rsidRDefault="00CD2F1D" w:rsidP="00D4264E">
      <w:pPr>
        <w:jc w:val="both"/>
        <w:rPr>
          <w:iCs/>
          <w:sz w:val="22"/>
          <w:szCs w:val="22"/>
        </w:rPr>
      </w:pPr>
    </w:p>
    <w:p w:rsidR="00CD2F1D" w:rsidRPr="001810A7" w:rsidRDefault="00CD2F1D" w:rsidP="000A4258">
      <w:pPr>
        <w:ind w:left="-720"/>
        <w:jc w:val="both"/>
        <w:rPr>
          <w:iCs/>
          <w:color w:val="000000"/>
          <w:sz w:val="22"/>
          <w:szCs w:val="22"/>
        </w:rPr>
      </w:pPr>
      <w:r w:rsidRPr="001810A7">
        <w:rPr>
          <w:iCs/>
          <w:sz w:val="22"/>
          <w:szCs w:val="22"/>
        </w:rPr>
        <w:t xml:space="preserve">UNDP has also </w:t>
      </w:r>
      <w:r w:rsidRPr="001810A7">
        <w:rPr>
          <w:iCs/>
          <w:color w:val="000000"/>
          <w:sz w:val="22"/>
          <w:szCs w:val="22"/>
        </w:rPr>
        <w:t>developed and implemented in Guinea many projects related to Energy and Environment, among them 7 GEF projects:</w:t>
      </w:r>
    </w:p>
    <w:p w:rsidR="00CD2F1D" w:rsidRPr="001810A7" w:rsidRDefault="00CD2F1D" w:rsidP="00D4264E">
      <w:pPr>
        <w:ind w:left="720"/>
        <w:jc w:val="both"/>
        <w:rPr>
          <w:iCs/>
          <w:color w:val="000000"/>
          <w:sz w:val="22"/>
          <w:szCs w:val="22"/>
        </w:rPr>
      </w:pPr>
    </w:p>
    <w:p w:rsidR="00CD2F1D" w:rsidRPr="001810A7" w:rsidRDefault="00CD2F1D" w:rsidP="000A4258">
      <w:pPr>
        <w:ind w:left="-720"/>
        <w:jc w:val="both"/>
        <w:rPr>
          <w:color w:val="FF0000"/>
          <w:sz w:val="22"/>
          <w:szCs w:val="22"/>
        </w:rPr>
      </w:pPr>
      <w:r w:rsidRPr="001810A7">
        <w:rPr>
          <w:color w:val="000000"/>
          <w:sz w:val="22"/>
          <w:szCs w:val="22"/>
        </w:rPr>
        <w:lastRenderedPageBreak/>
        <w:t xml:space="preserve">This project also feeds under the UNDP-GEF EITT </w:t>
      </w:r>
      <w:r w:rsidR="00580310" w:rsidRPr="001810A7">
        <w:rPr>
          <w:color w:val="000000"/>
          <w:sz w:val="22"/>
          <w:szCs w:val="22"/>
        </w:rPr>
        <w:t xml:space="preserve">(Energy, Infrastructure, Technology and Transport) </w:t>
      </w:r>
      <w:r w:rsidRPr="001810A7">
        <w:rPr>
          <w:color w:val="000000"/>
          <w:sz w:val="22"/>
          <w:szCs w:val="22"/>
        </w:rPr>
        <w:t>Signature program number 1 “SP1 – Clean Energy” Promoting access to clean and affordable energy systems and services. This signature programme aims at improving the energy access, use and supply through the promotion of distributed clean energy systems, based mainly on sustainable use of biomass and other renewable energies, delivering electricity, provide clean fuel for heating and cooking, promoting great efficiency and the productive use of energy. The project also feeds under the CleanStart approach based on microfinance. CleanStart (Microfinance Opportunities for a Clean Energy Future) is a new UNDP/UNCDF programme to help poor households and micro-entrepreneurs access financing from microfinance institutions coupled with technical assistance for low-cost clean energy applications. In Guinea, t</w:t>
      </w:r>
      <w:r w:rsidRPr="001810A7">
        <w:rPr>
          <w:sz w:val="22"/>
          <w:szCs w:val="22"/>
        </w:rPr>
        <w:t>he project is in line with the United Nations Development Assistance Framework (UNDAF 2013-2017). UNDAF aimed to reduce poverty, the degradation of basic social indicators, and set the country on a pathway to sustainable development.</w:t>
      </w:r>
    </w:p>
    <w:p w:rsidR="00751C24" w:rsidRPr="001810A7" w:rsidRDefault="00751C24" w:rsidP="00D4264E">
      <w:pPr>
        <w:tabs>
          <w:tab w:val="left" w:pos="1695"/>
        </w:tabs>
      </w:pPr>
      <w:r w:rsidRPr="001810A7">
        <w:tab/>
      </w:r>
    </w:p>
    <w:p w:rsidR="00AE49B5" w:rsidRPr="001810A7" w:rsidRDefault="00AE49B5" w:rsidP="00D4264E">
      <w:pPr>
        <w:pStyle w:val="Footer"/>
        <w:rPr>
          <w:b/>
          <w:caps/>
          <w:sz w:val="22"/>
          <w:szCs w:val="22"/>
          <w:u w:val="single"/>
        </w:rPr>
      </w:pPr>
      <w:r w:rsidRPr="001810A7">
        <w:rPr>
          <w:b/>
          <w:caps/>
          <w:color w:val="00B0F0"/>
          <w:sz w:val="22"/>
          <w:szCs w:val="22"/>
          <w:u w:val="single"/>
        </w:rPr>
        <w:t>part iii:  approval/endorsement by gef operational focal point(s) and GEF agency(ies</w:t>
      </w:r>
      <w:r w:rsidRPr="001810A7">
        <w:rPr>
          <w:b/>
          <w:caps/>
          <w:sz w:val="22"/>
          <w:szCs w:val="22"/>
          <w:u w:val="single"/>
        </w:rPr>
        <w:t>)</w:t>
      </w:r>
    </w:p>
    <w:p w:rsidR="00AE49B5" w:rsidRPr="001810A7" w:rsidRDefault="00AE49B5" w:rsidP="00D4264E">
      <w:pPr>
        <w:ind w:left="360" w:hanging="360"/>
        <w:rPr>
          <w:sz w:val="22"/>
          <w:szCs w:val="22"/>
        </w:rPr>
      </w:pPr>
      <w:r w:rsidRPr="001810A7">
        <w:rPr>
          <w:b/>
          <w:bCs/>
          <w:smallCaps/>
          <w:sz w:val="22"/>
          <w:szCs w:val="22"/>
        </w:rPr>
        <w:t>A.   Record of Endorsement of GEF Operational Focal Point (S) on Behalf of the Government(S):</w:t>
      </w:r>
      <w:r w:rsidRPr="001810A7">
        <w:rPr>
          <w:sz w:val="22"/>
          <w:szCs w:val="22"/>
        </w:rPr>
        <w:t xml:space="preserve"> (Please attach the</w:t>
      </w:r>
      <w:r w:rsidRPr="001810A7">
        <w:rPr>
          <w:color w:val="0000FF"/>
          <w:sz w:val="22"/>
          <w:szCs w:val="22"/>
        </w:rPr>
        <w:t xml:space="preserve"> </w:t>
      </w:r>
      <w:hyperlink r:id="rId13" w:history="1">
        <w:r w:rsidRPr="001810A7">
          <w:rPr>
            <w:rStyle w:val="Hyperlink"/>
            <w:sz w:val="22"/>
            <w:szCs w:val="22"/>
          </w:rPr>
          <w:t>Operational Focal Point endorsement letter(s)</w:t>
        </w:r>
      </w:hyperlink>
      <w:r w:rsidRPr="001810A7">
        <w:rPr>
          <w:sz w:val="22"/>
          <w:szCs w:val="22"/>
        </w:rPr>
        <w:t xml:space="preserve"> with this template</w:t>
      </w:r>
      <w:r w:rsidR="008D3AF6" w:rsidRPr="001810A7">
        <w:rPr>
          <w:sz w:val="22"/>
          <w:szCs w:val="22"/>
        </w:rPr>
        <w:t xml:space="preserve">. For SGP, use this </w:t>
      </w:r>
      <w:hyperlink r:id="rId14" w:history="1">
        <w:r w:rsidR="008D3AF6" w:rsidRPr="001810A7">
          <w:rPr>
            <w:rStyle w:val="Hyperlink"/>
            <w:sz w:val="22"/>
            <w:szCs w:val="22"/>
          </w:rPr>
          <w:t>OFP endorsement letter</w:t>
        </w:r>
      </w:hyperlink>
      <w:r w:rsidRPr="001810A7">
        <w:rPr>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3420"/>
        <w:gridCol w:w="2160"/>
        <w:gridCol w:w="2088"/>
      </w:tblGrid>
      <w:tr w:rsidR="00AE49B5" w:rsidRPr="001810A7" w:rsidTr="009E3FD8">
        <w:trPr>
          <w:jc w:val="center"/>
        </w:trPr>
        <w:tc>
          <w:tcPr>
            <w:tcW w:w="1800" w:type="dxa"/>
          </w:tcPr>
          <w:p w:rsidR="00AE49B5" w:rsidRPr="001810A7" w:rsidRDefault="00AE49B5" w:rsidP="00D4264E">
            <w:pPr>
              <w:jc w:val="both"/>
              <w:rPr>
                <w:b/>
                <w:bCs/>
                <w:smallCaps/>
                <w:sz w:val="22"/>
                <w:szCs w:val="22"/>
              </w:rPr>
            </w:pPr>
            <w:r w:rsidRPr="001810A7">
              <w:rPr>
                <w:b/>
                <w:bCs/>
                <w:smallCaps/>
                <w:sz w:val="22"/>
                <w:szCs w:val="22"/>
              </w:rPr>
              <w:t>Name</w:t>
            </w:r>
          </w:p>
        </w:tc>
        <w:tc>
          <w:tcPr>
            <w:tcW w:w="3420" w:type="dxa"/>
          </w:tcPr>
          <w:p w:rsidR="00AE49B5" w:rsidRPr="001810A7" w:rsidRDefault="00AE49B5" w:rsidP="00D4264E">
            <w:pPr>
              <w:jc w:val="both"/>
              <w:rPr>
                <w:b/>
                <w:bCs/>
                <w:smallCaps/>
                <w:sz w:val="22"/>
                <w:szCs w:val="22"/>
              </w:rPr>
            </w:pPr>
            <w:r w:rsidRPr="001810A7">
              <w:rPr>
                <w:b/>
                <w:bCs/>
                <w:smallCaps/>
                <w:sz w:val="22"/>
                <w:szCs w:val="22"/>
              </w:rPr>
              <w:t>Position</w:t>
            </w:r>
          </w:p>
        </w:tc>
        <w:tc>
          <w:tcPr>
            <w:tcW w:w="2160" w:type="dxa"/>
          </w:tcPr>
          <w:p w:rsidR="00AE49B5" w:rsidRPr="001810A7" w:rsidRDefault="00AE49B5" w:rsidP="00D4264E">
            <w:pPr>
              <w:jc w:val="both"/>
              <w:rPr>
                <w:b/>
                <w:bCs/>
                <w:smallCaps/>
                <w:sz w:val="22"/>
                <w:szCs w:val="22"/>
              </w:rPr>
            </w:pPr>
            <w:r w:rsidRPr="001810A7">
              <w:rPr>
                <w:b/>
                <w:bCs/>
                <w:smallCaps/>
                <w:sz w:val="22"/>
                <w:szCs w:val="22"/>
              </w:rPr>
              <w:t>Ministry</w:t>
            </w:r>
          </w:p>
        </w:tc>
        <w:tc>
          <w:tcPr>
            <w:tcW w:w="2088" w:type="dxa"/>
          </w:tcPr>
          <w:p w:rsidR="00AE49B5" w:rsidRPr="001810A7" w:rsidRDefault="00523282" w:rsidP="00D4264E">
            <w:pPr>
              <w:jc w:val="center"/>
              <w:rPr>
                <w:b/>
                <w:sz w:val="22"/>
                <w:szCs w:val="22"/>
              </w:rPr>
            </w:pPr>
            <w:r w:rsidRPr="001810A7">
              <w:rPr>
                <w:b/>
                <w:bCs/>
                <w:smallCaps/>
                <w:sz w:val="22"/>
                <w:szCs w:val="22"/>
              </w:rPr>
              <w:t>Date</w:t>
            </w:r>
            <w:r w:rsidR="00AE49B5" w:rsidRPr="001810A7">
              <w:rPr>
                <w:b/>
                <w:sz w:val="22"/>
                <w:szCs w:val="22"/>
              </w:rPr>
              <w:t xml:space="preserve"> </w:t>
            </w:r>
            <w:r w:rsidR="00167A53" w:rsidRPr="001810A7">
              <w:rPr>
                <w:i/>
                <w:sz w:val="22"/>
                <w:szCs w:val="22"/>
              </w:rPr>
              <w:t>(MM/dd/yyyy)</w:t>
            </w:r>
          </w:p>
        </w:tc>
      </w:tr>
      <w:tr w:rsidR="00AE49B5" w:rsidRPr="001810A7" w:rsidTr="009E3FD8">
        <w:trPr>
          <w:jc w:val="center"/>
        </w:trPr>
        <w:tc>
          <w:tcPr>
            <w:tcW w:w="1800" w:type="dxa"/>
          </w:tcPr>
          <w:p w:rsidR="00AE49B5" w:rsidRPr="001810A7" w:rsidRDefault="00CD2F1D" w:rsidP="00D4264E">
            <w:pPr>
              <w:rPr>
                <w:sz w:val="22"/>
                <w:szCs w:val="22"/>
              </w:rPr>
            </w:pPr>
            <w:r w:rsidRPr="001810A7">
              <w:rPr>
                <w:sz w:val="20"/>
                <w:szCs w:val="20"/>
              </w:rPr>
              <w:t>Mr. Amadou Sébory Touré</w:t>
            </w:r>
          </w:p>
        </w:tc>
        <w:tc>
          <w:tcPr>
            <w:tcW w:w="3420" w:type="dxa"/>
          </w:tcPr>
          <w:p w:rsidR="00AE49B5" w:rsidRPr="001810A7" w:rsidRDefault="00CD2F1D" w:rsidP="00D4264E">
            <w:pPr>
              <w:rPr>
                <w:sz w:val="22"/>
                <w:szCs w:val="22"/>
              </w:rPr>
            </w:pPr>
            <w:r w:rsidRPr="001810A7">
              <w:rPr>
                <w:sz w:val="20"/>
                <w:szCs w:val="20"/>
              </w:rPr>
              <w:t>Director FSE (Guinea Environment Protection Funds) / GEF OFP</w:t>
            </w:r>
          </w:p>
        </w:tc>
        <w:tc>
          <w:tcPr>
            <w:tcW w:w="2160" w:type="dxa"/>
          </w:tcPr>
          <w:p w:rsidR="00AE49B5" w:rsidRPr="001810A7" w:rsidRDefault="00CD2F1D" w:rsidP="00D4264E">
            <w:pPr>
              <w:jc w:val="both"/>
              <w:rPr>
                <w:b/>
                <w:bCs/>
                <w:smallCaps/>
                <w:sz w:val="22"/>
                <w:szCs w:val="22"/>
              </w:rPr>
            </w:pPr>
            <w:r w:rsidRPr="001810A7">
              <w:rPr>
                <w:sz w:val="20"/>
                <w:szCs w:val="20"/>
              </w:rPr>
              <w:t>Ministry of Energy &amp; Environment</w:t>
            </w:r>
          </w:p>
        </w:tc>
        <w:tc>
          <w:tcPr>
            <w:tcW w:w="2088" w:type="dxa"/>
          </w:tcPr>
          <w:p w:rsidR="00AE49B5" w:rsidRPr="001810A7" w:rsidRDefault="00CD2F1D" w:rsidP="00D4264E">
            <w:pPr>
              <w:jc w:val="both"/>
              <w:rPr>
                <w:b/>
                <w:bCs/>
                <w:smallCaps/>
                <w:sz w:val="22"/>
                <w:szCs w:val="22"/>
              </w:rPr>
            </w:pPr>
            <w:r w:rsidRPr="001810A7">
              <w:rPr>
                <w:bCs/>
                <w:smallCaps/>
                <w:sz w:val="20"/>
                <w:szCs w:val="20"/>
              </w:rPr>
              <w:t>Aug 29, 2012</w:t>
            </w:r>
          </w:p>
        </w:tc>
      </w:tr>
    </w:tbl>
    <w:p w:rsidR="00DC472C" w:rsidRPr="001810A7" w:rsidRDefault="00DC472C" w:rsidP="00D4264E">
      <w:pPr>
        <w:pStyle w:val="Footer"/>
        <w:tabs>
          <w:tab w:val="clear" w:pos="4320"/>
          <w:tab w:val="clear" w:pos="8640"/>
        </w:tabs>
        <w:rPr>
          <w:b/>
          <w:smallCaps/>
          <w:sz w:val="22"/>
          <w:szCs w:val="22"/>
        </w:rPr>
        <w:sectPr w:rsidR="00DC472C" w:rsidRPr="001810A7" w:rsidSect="00C36EE9">
          <w:footerReference w:type="even" r:id="rId15"/>
          <w:footerReference w:type="default" r:id="rId16"/>
          <w:pgSz w:w="12240" w:h="15840" w:code="1"/>
          <w:pgMar w:top="1152" w:right="1080" w:bottom="1152" w:left="1800" w:header="720" w:footer="0" w:gutter="0"/>
          <w:cols w:space="720"/>
          <w:docGrid w:linePitch="360"/>
        </w:sectPr>
      </w:pPr>
    </w:p>
    <w:p w:rsidR="00312F82" w:rsidRPr="001810A7" w:rsidRDefault="00312F82" w:rsidP="00D4264E">
      <w:pPr>
        <w:pStyle w:val="Footer"/>
        <w:tabs>
          <w:tab w:val="clear" w:pos="4320"/>
          <w:tab w:val="clear" w:pos="8640"/>
        </w:tabs>
        <w:rPr>
          <w:b/>
          <w:smallCaps/>
          <w:sz w:val="22"/>
          <w:szCs w:val="22"/>
        </w:rPr>
      </w:pPr>
    </w:p>
    <w:p w:rsidR="00AE49B5" w:rsidRPr="001810A7" w:rsidRDefault="00AE49B5" w:rsidP="00D4264E">
      <w:pPr>
        <w:pStyle w:val="Footer"/>
        <w:tabs>
          <w:tab w:val="clear" w:pos="4320"/>
          <w:tab w:val="clear" w:pos="8640"/>
        </w:tabs>
        <w:rPr>
          <w:b/>
          <w:smallCaps/>
          <w:sz w:val="22"/>
          <w:szCs w:val="22"/>
        </w:rPr>
      </w:pPr>
      <w:r w:rsidRPr="001810A7">
        <w:rPr>
          <w:b/>
          <w:smallCaps/>
          <w:sz w:val="22"/>
          <w:szCs w:val="22"/>
        </w:rPr>
        <w:t>B.  GEF Agency(ies) Certification</w:t>
      </w:r>
      <w:r w:rsidRPr="001810A7">
        <w:rPr>
          <w:b/>
          <w:smallCaps/>
          <w:sz w:val="22"/>
          <w:szCs w:val="22"/>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4"/>
        <w:gridCol w:w="1427"/>
        <w:gridCol w:w="1547"/>
        <w:gridCol w:w="1481"/>
        <w:gridCol w:w="1242"/>
        <w:gridCol w:w="2277"/>
      </w:tblGrid>
      <w:tr w:rsidR="00AE49B5" w:rsidRPr="001810A7" w:rsidTr="009E3FD8">
        <w:trPr>
          <w:cantSplit/>
          <w:trHeight w:val="377"/>
          <w:jc w:val="center"/>
        </w:trPr>
        <w:tc>
          <w:tcPr>
            <w:tcW w:w="9468" w:type="dxa"/>
            <w:gridSpan w:val="6"/>
          </w:tcPr>
          <w:p w:rsidR="00AE49B5" w:rsidRPr="001810A7" w:rsidRDefault="00AE49B5" w:rsidP="00D4264E">
            <w:pPr>
              <w:rPr>
                <w:b/>
                <w:sz w:val="22"/>
                <w:szCs w:val="22"/>
              </w:rPr>
            </w:pPr>
            <w:r w:rsidRPr="001810A7">
              <w:rPr>
                <w:b/>
                <w:sz w:val="22"/>
                <w:szCs w:val="22"/>
              </w:rPr>
              <w:t>This request has been prepared in accordance with GEF/LDCF/SCCF</w:t>
            </w:r>
            <w:r w:rsidR="00E31B0D" w:rsidRPr="001810A7">
              <w:rPr>
                <w:b/>
                <w:sz w:val="22"/>
                <w:szCs w:val="22"/>
              </w:rPr>
              <w:t>/NPIF</w:t>
            </w:r>
            <w:r w:rsidRPr="001810A7">
              <w:rPr>
                <w:b/>
                <w:sz w:val="22"/>
                <w:szCs w:val="22"/>
              </w:rPr>
              <w:t xml:space="preserve"> policies and procedures and meets the GEF/LDCF/SCCF</w:t>
            </w:r>
            <w:r w:rsidR="00E31B0D" w:rsidRPr="001810A7">
              <w:rPr>
                <w:b/>
                <w:sz w:val="22"/>
                <w:szCs w:val="22"/>
              </w:rPr>
              <w:t>/NPIF</w:t>
            </w:r>
            <w:r w:rsidRPr="001810A7">
              <w:rPr>
                <w:b/>
                <w:sz w:val="22"/>
                <w:szCs w:val="22"/>
              </w:rPr>
              <w:t xml:space="preserve"> criteria for project identification and preparation.</w:t>
            </w:r>
          </w:p>
        </w:tc>
      </w:tr>
      <w:tr w:rsidR="005402F6" w:rsidRPr="001810A7" w:rsidTr="00A2508A">
        <w:tblPrEx>
          <w:tblLook w:val="01E0" w:firstRow="1" w:lastRow="1" w:firstColumn="1" w:lastColumn="1" w:noHBand="0" w:noVBand="0"/>
        </w:tblPrEx>
        <w:trPr>
          <w:jc w:val="center"/>
        </w:trPr>
        <w:tc>
          <w:tcPr>
            <w:tcW w:w="1494" w:type="dxa"/>
          </w:tcPr>
          <w:p w:rsidR="00AE49B5" w:rsidRPr="001810A7" w:rsidRDefault="00AE49B5" w:rsidP="00D4264E">
            <w:pPr>
              <w:jc w:val="center"/>
              <w:rPr>
                <w:b/>
                <w:sz w:val="22"/>
                <w:szCs w:val="22"/>
              </w:rPr>
            </w:pPr>
            <w:r w:rsidRPr="001810A7">
              <w:rPr>
                <w:b/>
                <w:sz w:val="22"/>
                <w:szCs w:val="22"/>
              </w:rPr>
              <w:t>Agency Coordinator, Agency name</w:t>
            </w:r>
          </w:p>
        </w:tc>
        <w:tc>
          <w:tcPr>
            <w:tcW w:w="1427" w:type="dxa"/>
          </w:tcPr>
          <w:p w:rsidR="00AE49B5" w:rsidRPr="001810A7" w:rsidRDefault="00AE49B5" w:rsidP="00D4264E">
            <w:pPr>
              <w:jc w:val="center"/>
              <w:rPr>
                <w:b/>
                <w:sz w:val="22"/>
                <w:szCs w:val="22"/>
              </w:rPr>
            </w:pPr>
          </w:p>
          <w:p w:rsidR="00AE49B5" w:rsidRPr="001810A7" w:rsidRDefault="00AE49B5" w:rsidP="00D4264E">
            <w:pPr>
              <w:jc w:val="center"/>
              <w:rPr>
                <w:b/>
                <w:sz w:val="22"/>
                <w:szCs w:val="22"/>
              </w:rPr>
            </w:pPr>
            <w:r w:rsidRPr="001810A7">
              <w:rPr>
                <w:b/>
                <w:sz w:val="22"/>
                <w:szCs w:val="22"/>
              </w:rPr>
              <w:t>Signature</w:t>
            </w:r>
          </w:p>
        </w:tc>
        <w:tc>
          <w:tcPr>
            <w:tcW w:w="1547" w:type="dxa"/>
          </w:tcPr>
          <w:p w:rsidR="00AE49B5" w:rsidRPr="001810A7" w:rsidRDefault="000E358B" w:rsidP="00D4264E">
            <w:pPr>
              <w:jc w:val="center"/>
              <w:rPr>
                <w:b/>
                <w:sz w:val="22"/>
                <w:szCs w:val="22"/>
              </w:rPr>
            </w:pPr>
            <w:r w:rsidRPr="001810A7">
              <w:rPr>
                <w:b/>
                <w:bCs/>
                <w:smallCaps/>
                <w:sz w:val="22"/>
                <w:szCs w:val="22"/>
              </w:rPr>
              <w:t>Date</w:t>
            </w:r>
            <w:r w:rsidRPr="001810A7">
              <w:rPr>
                <w:b/>
                <w:sz w:val="22"/>
                <w:szCs w:val="22"/>
              </w:rPr>
              <w:t xml:space="preserve"> </w:t>
            </w:r>
            <w:r w:rsidRPr="001810A7">
              <w:rPr>
                <w:i/>
                <w:sz w:val="22"/>
                <w:szCs w:val="22"/>
              </w:rPr>
              <w:t>(MM/dd/yyyy)</w:t>
            </w:r>
          </w:p>
        </w:tc>
        <w:tc>
          <w:tcPr>
            <w:tcW w:w="1481" w:type="dxa"/>
          </w:tcPr>
          <w:p w:rsidR="00AE49B5" w:rsidRPr="001810A7" w:rsidRDefault="00AE49B5" w:rsidP="00D4264E">
            <w:pPr>
              <w:jc w:val="center"/>
              <w:rPr>
                <w:b/>
                <w:sz w:val="22"/>
                <w:szCs w:val="22"/>
              </w:rPr>
            </w:pPr>
            <w:r w:rsidRPr="001810A7">
              <w:rPr>
                <w:b/>
                <w:sz w:val="22"/>
                <w:szCs w:val="22"/>
              </w:rPr>
              <w:t>Project Contact Person</w:t>
            </w:r>
          </w:p>
        </w:tc>
        <w:tc>
          <w:tcPr>
            <w:tcW w:w="1242" w:type="dxa"/>
          </w:tcPr>
          <w:p w:rsidR="00AE49B5" w:rsidRPr="001810A7" w:rsidRDefault="00AE49B5" w:rsidP="00D4264E">
            <w:pPr>
              <w:jc w:val="center"/>
              <w:rPr>
                <w:b/>
                <w:sz w:val="22"/>
                <w:szCs w:val="22"/>
              </w:rPr>
            </w:pPr>
          </w:p>
          <w:p w:rsidR="00AE49B5" w:rsidRPr="001810A7" w:rsidRDefault="00AE49B5" w:rsidP="00D4264E">
            <w:pPr>
              <w:jc w:val="center"/>
              <w:rPr>
                <w:b/>
                <w:sz w:val="22"/>
                <w:szCs w:val="22"/>
              </w:rPr>
            </w:pPr>
            <w:r w:rsidRPr="001810A7">
              <w:rPr>
                <w:b/>
                <w:sz w:val="22"/>
                <w:szCs w:val="22"/>
              </w:rPr>
              <w:t>Telephone</w:t>
            </w:r>
          </w:p>
        </w:tc>
        <w:tc>
          <w:tcPr>
            <w:tcW w:w="2277" w:type="dxa"/>
          </w:tcPr>
          <w:p w:rsidR="00AE49B5" w:rsidRPr="001810A7" w:rsidRDefault="00AE49B5" w:rsidP="00D4264E">
            <w:pPr>
              <w:jc w:val="center"/>
              <w:rPr>
                <w:b/>
                <w:sz w:val="22"/>
                <w:szCs w:val="22"/>
              </w:rPr>
            </w:pPr>
            <w:r w:rsidRPr="001810A7">
              <w:rPr>
                <w:b/>
                <w:sz w:val="22"/>
                <w:szCs w:val="22"/>
              </w:rPr>
              <w:t>Email Address</w:t>
            </w:r>
          </w:p>
        </w:tc>
      </w:tr>
      <w:tr w:rsidR="005402F6" w:rsidRPr="007E3AFB" w:rsidTr="00A2508A">
        <w:tblPrEx>
          <w:tblLook w:val="01E0" w:firstRow="1" w:lastRow="1" w:firstColumn="1" w:lastColumn="1" w:noHBand="0" w:noVBand="0"/>
        </w:tblPrEx>
        <w:trPr>
          <w:jc w:val="center"/>
        </w:trPr>
        <w:tc>
          <w:tcPr>
            <w:tcW w:w="1494" w:type="dxa"/>
          </w:tcPr>
          <w:p w:rsidR="00CD2F1D" w:rsidRPr="001810A7" w:rsidRDefault="00CD2F1D" w:rsidP="00D4264E">
            <w:pPr>
              <w:jc w:val="center"/>
              <w:rPr>
                <w:sz w:val="20"/>
              </w:rPr>
            </w:pPr>
            <w:r w:rsidRPr="001810A7">
              <w:rPr>
                <w:sz w:val="20"/>
              </w:rPr>
              <w:t>Adriana Dinu</w:t>
            </w:r>
          </w:p>
          <w:p w:rsidR="00A2508A" w:rsidRPr="001810A7" w:rsidRDefault="00A2508A" w:rsidP="00D4264E">
            <w:pPr>
              <w:jc w:val="center"/>
              <w:rPr>
                <w:sz w:val="20"/>
              </w:rPr>
            </w:pPr>
            <w:r w:rsidRPr="001810A7">
              <w:rPr>
                <w:sz w:val="20"/>
              </w:rPr>
              <w:t>Officer-in-Charge</w:t>
            </w:r>
          </w:p>
          <w:p w:rsidR="00AE49B5" w:rsidRPr="001810A7" w:rsidRDefault="00CD2F1D" w:rsidP="00A2508A">
            <w:pPr>
              <w:jc w:val="center"/>
              <w:rPr>
                <w:sz w:val="22"/>
                <w:szCs w:val="22"/>
              </w:rPr>
            </w:pPr>
            <w:r w:rsidRPr="001810A7">
              <w:rPr>
                <w:sz w:val="20"/>
              </w:rPr>
              <w:t xml:space="preserve">UNDP/ GEF </w:t>
            </w:r>
          </w:p>
        </w:tc>
        <w:tc>
          <w:tcPr>
            <w:tcW w:w="1427" w:type="dxa"/>
          </w:tcPr>
          <w:p w:rsidR="00AE49B5" w:rsidRPr="001810A7" w:rsidRDefault="005402F6" w:rsidP="00D4264E">
            <w:pPr>
              <w:jc w:val="center"/>
              <w:rPr>
                <w:sz w:val="22"/>
                <w:szCs w:val="22"/>
              </w:rPr>
            </w:pPr>
            <w:r w:rsidRPr="001810A7">
              <w:rPr>
                <w:noProof/>
                <w:sz w:val="22"/>
                <w:szCs w:val="22"/>
              </w:rPr>
              <w:drawing>
                <wp:inline distT="0" distB="0" distL="0" distR="0">
                  <wp:extent cx="752475" cy="334943"/>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94600" cy="353694"/>
                          </a:xfrm>
                          <a:prstGeom prst="rect">
                            <a:avLst/>
                          </a:prstGeom>
                          <a:noFill/>
                        </pic:spPr>
                      </pic:pic>
                    </a:graphicData>
                  </a:graphic>
                </wp:inline>
              </w:drawing>
            </w:r>
          </w:p>
        </w:tc>
        <w:tc>
          <w:tcPr>
            <w:tcW w:w="1547" w:type="dxa"/>
          </w:tcPr>
          <w:p w:rsidR="00AE49B5" w:rsidRPr="001810A7" w:rsidRDefault="005402F6" w:rsidP="00D4264E">
            <w:pPr>
              <w:jc w:val="center"/>
              <w:rPr>
                <w:sz w:val="22"/>
                <w:szCs w:val="22"/>
              </w:rPr>
            </w:pPr>
            <w:r w:rsidRPr="001810A7">
              <w:rPr>
                <w:sz w:val="22"/>
                <w:szCs w:val="22"/>
              </w:rPr>
              <w:t>April 5, 2013</w:t>
            </w:r>
          </w:p>
        </w:tc>
        <w:tc>
          <w:tcPr>
            <w:tcW w:w="1481" w:type="dxa"/>
          </w:tcPr>
          <w:p w:rsidR="00CD2F1D" w:rsidRPr="001810A7" w:rsidRDefault="00CD2F1D" w:rsidP="00D4264E">
            <w:pPr>
              <w:jc w:val="center"/>
              <w:rPr>
                <w:sz w:val="20"/>
                <w:szCs w:val="20"/>
              </w:rPr>
            </w:pPr>
            <w:r w:rsidRPr="001810A7">
              <w:rPr>
                <w:sz w:val="20"/>
                <w:szCs w:val="20"/>
              </w:rPr>
              <w:t>Saliou Toure</w:t>
            </w:r>
          </w:p>
          <w:p w:rsidR="00AE49B5" w:rsidRPr="001810A7" w:rsidRDefault="00CD2F1D" w:rsidP="00D4264E">
            <w:pPr>
              <w:jc w:val="center"/>
              <w:rPr>
                <w:sz w:val="22"/>
                <w:szCs w:val="22"/>
              </w:rPr>
            </w:pPr>
            <w:r w:rsidRPr="001810A7">
              <w:rPr>
                <w:sz w:val="20"/>
                <w:szCs w:val="20"/>
              </w:rPr>
              <w:t>Portfolio Manager Energy, Infrastructure, Transport and Technology (EITT)</w:t>
            </w:r>
          </w:p>
        </w:tc>
        <w:tc>
          <w:tcPr>
            <w:tcW w:w="1242" w:type="dxa"/>
          </w:tcPr>
          <w:p w:rsidR="00AE49B5" w:rsidRPr="001810A7" w:rsidRDefault="009E3FD8" w:rsidP="00D4264E">
            <w:pPr>
              <w:jc w:val="center"/>
              <w:rPr>
                <w:sz w:val="22"/>
                <w:szCs w:val="22"/>
              </w:rPr>
            </w:pPr>
            <w:r w:rsidRPr="001810A7">
              <w:rPr>
                <w:sz w:val="22"/>
                <w:szCs w:val="22"/>
              </w:rPr>
              <w:t>+221 33 869 07 89</w:t>
            </w:r>
          </w:p>
        </w:tc>
        <w:tc>
          <w:tcPr>
            <w:tcW w:w="2277" w:type="dxa"/>
          </w:tcPr>
          <w:p w:rsidR="00AE49B5" w:rsidRPr="007E3AFB" w:rsidRDefault="00AE4263" w:rsidP="00D4264E">
            <w:pPr>
              <w:jc w:val="center"/>
              <w:rPr>
                <w:sz w:val="22"/>
                <w:szCs w:val="22"/>
              </w:rPr>
            </w:pPr>
            <w:hyperlink r:id="rId18" w:history="1">
              <w:r w:rsidR="009E3FD8" w:rsidRPr="001810A7">
                <w:rPr>
                  <w:rStyle w:val="Hyperlink"/>
                  <w:sz w:val="22"/>
                  <w:szCs w:val="22"/>
                </w:rPr>
                <w:t>Saliou.toure@undp.org</w:t>
              </w:r>
            </w:hyperlink>
            <w:r w:rsidR="009E3FD8">
              <w:rPr>
                <w:sz w:val="22"/>
                <w:szCs w:val="22"/>
              </w:rPr>
              <w:t xml:space="preserve"> </w:t>
            </w:r>
          </w:p>
        </w:tc>
      </w:tr>
    </w:tbl>
    <w:p w:rsidR="00AE49B5" w:rsidRPr="007E3AFB" w:rsidRDefault="00AE49B5" w:rsidP="00D4264E">
      <w:pPr>
        <w:jc w:val="center"/>
        <w:rPr>
          <w:sz w:val="22"/>
          <w:szCs w:val="22"/>
        </w:rPr>
      </w:pPr>
    </w:p>
    <w:p w:rsidR="00AE49B5" w:rsidRPr="007E3AFB" w:rsidRDefault="00AE49B5" w:rsidP="00D4264E">
      <w:pPr>
        <w:rPr>
          <w:sz w:val="22"/>
          <w:szCs w:val="22"/>
        </w:rPr>
      </w:pPr>
    </w:p>
    <w:p w:rsidR="00AE49B5" w:rsidRPr="007E3AFB" w:rsidRDefault="00AE49B5" w:rsidP="00D4264E">
      <w:pPr>
        <w:ind w:right="1200"/>
        <w:rPr>
          <w:vanish/>
          <w:sz w:val="22"/>
          <w:szCs w:val="22"/>
        </w:rPr>
      </w:pPr>
    </w:p>
    <w:p w:rsidR="00AE49B5" w:rsidRPr="007E3AFB" w:rsidRDefault="00AE49B5" w:rsidP="00D4264E">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018" w:rsidRDefault="00C05018">
      <w:r>
        <w:separator/>
      </w:r>
    </w:p>
  </w:endnote>
  <w:endnote w:type="continuationSeparator" w:id="0">
    <w:p w:rsidR="00C05018" w:rsidRDefault="00C05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altName w:val="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0A7" w:rsidRDefault="001810A7"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810A7" w:rsidRDefault="001810A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0A7" w:rsidRDefault="001810A7"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AE4263">
      <w:rPr>
        <w:rStyle w:val="PageNumber"/>
        <w:noProof/>
        <w:sz w:val="20"/>
      </w:rPr>
      <w:t>14</w:t>
    </w:r>
    <w:r>
      <w:rPr>
        <w:rStyle w:val="PageNumber"/>
        <w:sz w:val="20"/>
      </w:rPr>
      <w:fldChar w:fldCharType="end"/>
    </w:r>
  </w:p>
  <w:p w:rsidR="001810A7" w:rsidRDefault="001810A7" w:rsidP="002A0791">
    <w:pPr>
      <w:pStyle w:val="Footer"/>
      <w:ind w:left="-540" w:right="360"/>
      <w:rPr>
        <w:color w:val="999999"/>
        <w:sz w:val="16"/>
      </w:rPr>
    </w:pPr>
    <w:r>
      <w:rPr>
        <w:color w:val="999999"/>
        <w:sz w:val="16"/>
      </w:rPr>
      <w:t xml:space="preserve">                      </w:t>
    </w:r>
  </w:p>
  <w:p w:rsidR="001810A7" w:rsidRPr="00462B8F" w:rsidRDefault="001810A7" w:rsidP="00A63AFB">
    <w:pPr>
      <w:pStyle w:val="Footer"/>
      <w:ind w:left="-540"/>
      <w:rPr>
        <w:color w:val="999999"/>
        <w:sz w:val="16"/>
      </w:rPr>
    </w:pPr>
    <w:r>
      <w:rPr>
        <w:color w:val="999999"/>
        <w:sz w:val="16"/>
      </w:rPr>
      <w:t>GEF-5 PIF Template-December</w:t>
    </w:r>
    <w:r>
      <w:rPr>
        <w:b/>
        <w:color w:val="999999"/>
        <w:sz w:val="16"/>
      </w:rPr>
      <w:t xml:space="preserve"> 27, 2012</w:t>
    </w:r>
  </w:p>
  <w:p w:rsidR="001810A7" w:rsidRDefault="001810A7" w:rsidP="00A63AFB">
    <w:pPr>
      <w:pStyle w:val="Footer"/>
      <w:ind w:left="-540"/>
    </w:pPr>
  </w:p>
  <w:p w:rsidR="001810A7" w:rsidRDefault="001810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018" w:rsidRDefault="00C05018">
      <w:r>
        <w:separator/>
      </w:r>
    </w:p>
  </w:footnote>
  <w:footnote w:type="continuationSeparator" w:id="0">
    <w:p w:rsidR="00C05018" w:rsidRDefault="00C05018">
      <w:r>
        <w:continuationSeparator/>
      </w:r>
    </w:p>
  </w:footnote>
  <w:footnote w:id="1">
    <w:p w:rsidR="001810A7" w:rsidRPr="00C64A2C" w:rsidRDefault="001810A7"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1810A7" w:rsidRPr="002D72CB" w:rsidRDefault="001810A7" w:rsidP="007D2C99">
      <w:pPr>
        <w:pStyle w:val="FootnoteText"/>
        <w:ind w:left="-720"/>
        <w:rPr>
          <w:sz w:val="18"/>
          <w:szCs w:val="18"/>
        </w:rPr>
      </w:pPr>
      <w:r>
        <w:rPr>
          <w:rStyle w:val="FootnoteReference"/>
        </w:rPr>
        <w:footnoteRef/>
      </w:r>
      <w:r>
        <w:t xml:space="preserve">   </w:t>
      </w:r>
      <w:r w:rsidRPr="00CD005B">
        <w:rPr>
          <w:sz w:val="18"/>
          <w:szCs w:val="18"/>
        </w:rPr>
        <w:t xml:space="preserve">Refer </w:t>
      </w:r>
      <w:r w:rsidRPr="002D72CB">
        <w:rPr>
          <w:sz w:val="18"/>
          <w:szCs w:val="18"/>
        </w:rPr>
        <w:t xml:space="preserve">to the reference attached on the </w:t>
      </w:r>
      <w:hyperlink r:id="rId1" w:history="1">
        <w:r w:rsidRPr="002D72CB">
          <w:rPr>
            <w:rStyle w:val="Hyperlink"/>
            <w:sz w:val="18"/>
            <w:szCs w:val="18"/>
          </w:rPr>
          <w:t>Focal Area Results Framework</w:t>
        </w:r>
      </w:hyperlink>
      <w:r w:rsidRPr="002D72CB">
        <w:rPr>
          <w:sz w:val="18"/>
          <w:szCs w:val="18"/>
        </w:rPr>
        <w:t xml:space="preserve"> when completing Table A.</w:t>
      </w:r>
    </w:p>
  </w:footnote>
  <w:footnote w:id="3">
    <w:p w:rsidR="001810A7" w:rsidRPr="002D72CB" w:rsidRDefault="001810A7" w:rsidP="00693747">
      <w:pPr>
        <w:pStyle w:val="FootnoteText"/>
        <w:ind w:left="-450" w:hanging="270"/>
        <w:rPr>
          <w:sz w:val="18"/>
          <w:szCs w:val="18"/>
        </w:rPr>
      </w:pPr>
      <w:r w:rsidRPr="002D72CB">
        <w:rPr>
          <w:rStyle w:val="FootnoteReference"/>
          <w:sz w:val="18"/>
          <w:szCs w:val="18"/>
        </w:rPr>
        <w:footnoteRef/>
      </w:r>
      <w:r w:rsidRPr="002D72CB">
        <w:rPr>
          <w:sz w:val="18"/>
          <w:szCs w:val="18"/>
        </w:rPr>
        <w:t xml:space="preserve">   TA includes capacity building, and research and development.</w:t>
      </w:r>
    </w:p>
  </w:footnote>
  <w:footnote w:id="4">
    <w:p w:rsidR="001810A7" w:rsidRPr="002D72CB" w:rsidRDefault="001810A7" w:rsidP="002D72CB">
      <w:pPr>
        <w:pStyle w:val="FootnoteText"/>
        <w:ind w:left="-450" w:hanging="270"/>
        <w:rPr>
          <w:sz w:val="18"/>
          <w:szCs w:val="18"/>
        </w:rPr>
      </w:pPr>
      <w:r w:rsidRPr="002D72CB">
        <w:rPr>
          <w:rStyle w:val="FootnoteReference"/>
          <w:sz w:val="18"/>
          <w:szCs w:val="18"/>
        </w:rPr>
        <w:footnoteRef/>
      </w:r>
      <w:r w:rsidRPr="002D72CB">
        <w:rPr>
          <w:sz w:val="18"/>
          <w:szCs w:val="18"/>
        </w:rPr>
        <w:t xml:space="preserve"> Decision makers and relevant stakeholders are: Department of Energy, Department of Environment, Department of Agriculture, Local authorities in districts where bio-digesters will be installed, CERESCOR and University research institutes</w:t>
      </w:r>
    </w:p>
  </w:footnote>
  <w:footnote w:id="5">
    <w:p w:rsidR="001810A7" w:rsidRPr="002D72CB" w:rsidRDefault="001810A7" w:rsidP="002D72CB">
      <w:pPr>
        <w:pStyle w:val="FootnoteText"/>
        <w:ind w:left="-450" w:hanging="270"/>
        <w:rPr>
          <w:sz w:val="18"/>
          <w:szCs w:val="18"/>
        </w:rPr>
      </w:pPr>
      <w:r w:rsidRPr="002D72CB">
        <w:rPr>
          <w:rStyle w:val="FootnoteReference"/>
          <w:sz w:val="18"/>
          <w:szCs w:val="18"/>
        </w:rPr>
        <w:footnoteRef/>
      </w:r>
      <w:r w:rsidRPr="002D72CB">
        <w:rPr>
          <w:sz w:val="18"/>
          <w:szCs w:val="18"/>
        </w:rPr>
        <w:t xml:space="preserve"> Public partners are mainly the Ministry of Energy and CERESCOR; Private partners are representatives of micro finance institutions, farmers (livestock and agriculture), civil enterprises, biogas technology holders and women organizations. There are also other partners like UNDP and local NGOs.</w:t>
      </w:r>
    </w:p>
  </w:footnote>
  <w:footnote w:id="6">
    <w:p w:rsidR="001810A7" w:rsidRDefault="001810A7" w:rsidP="00693747">
      <w:pPr>
        <w:pStyle w:val="FootnoteText"/>
        <w:ind w:left="-720"/>
      </w:pPr>
      <w:r>
        <w:rPr>
          <w:rStyle w:val="FootnoteReference"/>
        </w:rPr>
        <w:footnoteRef/>
      </w:r>
      <w:r>
        <w:t xml:space="preserve">   To be calculated as percent of subtotal.</w:t>
      </w:r>
    </w:p>
  </w:footnote>
  <w:footnote w:id="7">
    <w:p w:rsidR="001810A7" w:rsidRPr="007F44AA" w:rsidRDefault="001810A7"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8">
    <w:p w:rsidR="001810A7" w:rsidRDefault="001810A7">
      <w:pPr>
        <w:pStyle w:val="FootnoteText"/>
      </w:pPr>
      <w:r>
        <w:rPr>
          <w:rStyle w:val="FootnoteReference"/>
        </w:rPr>
        <w:footnoteRef/>
      </w:r>
      <w:r>
        <w:t xml:space="preserve">   PPG fee percentage follows the percentage of the GEF Project Grant amount requested.</w:t>
      </w:r>
    </w:p>
  </w:footnote>
  <w:footnote w:id="9">
    <w:p w:rsidR="001810A7" w:rsidRPr="00F01B20" w:rsidRDefault="001810A7">
      <w:pPr>
        <w:pStyle w:val="FootnoteText"/>
        <w:rPr>
          <w:sz w:val="18"/>
          <w:szCs w:val="18"/>
        </w:rPr>
      </w:pPr>
      <w:r>
        <w:rPr>
          <w:rStyle w:val="FootnoteReference"/>
        </w:rPr>
        <w:footnoteRef/>
      </w:r>
      <w:r>
        <w:t xml:space="preserve">  </w:t>
      </w:r>
      <w:r>
        <w:rPr>
          <w:sz w:val="18"/>
          <w:szCs w:val="18"/>
        </w:rPr>
        <w:t>Part II should not be longer than 5 pages.</w:t>
      </w:r>
    </w:p>
  </w:footnote>
  <w:footnote w:id="10">
    <w:p w:rsidR="001810A7" w:rsidRPr="00C2335C" w:rsidRDefault="001810A7" w:rsidP="006640EA">
      <w:pPr>
        <w:pStyle w:val="FootnoteText"/>
        <w:rPr>
          <w:sz w:val="18"/>
        </w:rPr>
      </w:pPr>
      <w:r w:rsidRPr="00C2335C">
        <w:rPr>
          <w:rStyle w:val="FootnoteReference"/>
          <w:sz w:val="18"/>
        </w:rPr>
        <w:footnoteRef/>
      </w:r>
      <w:r w:rsidRPr="00C2335C">
        <w:rPr>
          <w:sz w:val="18"/>
        </w:rPr>
        <w:t xml:space="preserve"> Source: FAO</w:t>
      </w:r>
    </w:p>
  </w:footnote>
  <w:footnote w:id="11">
    <w:p w:rsidR="001810A7" w:rsidRDefault="001810A7">
      <w:pPr>
        <w:pStyle w:val="FootnoteText"/>
      </w:pPr>
      <w:r w:rsidRPr="009C7234">
        <w:rPr>
          <w:rStyle w:val="FootnoteReference"/>
        </w:rPr>
        <w:footnoteRef/>
      </w:r>
      <w:r w:rsidRPr="009C7234">
        <w:t xml:space="preserve"> </w:t>
      </w:r>
      <w:r w:rsidRPr="009C7234">
        <w:rPr>
          <w:sz w:val="18"/>
          <w:szCs w:val="22"/>
        </w:rPr>
        <w:t>There are 3 distinct, but interconnected, markets to be developed under this project. It is detailed in section “</w:t>
      </w:r>
      <w:r w:rsidRPr="009C7234">
        <w:rPr>
          <w:i/>
          <w:sz w:val="18"/>
          <w:szCs w:val="22"/>
        </w:rPr>
        <w:t>Incremental cost reasoning and expected contributions from the baseline, the GEFTF and co-financing</w:t>
      </w:r>
      <w:r w:rsidRPr="009C7234">
        <w:rPr>
          <w:sz w:val="18"/>
          <w:szCs w:val="22"/>
        </w:rPr>
        <w:t>”.</w:t>
      </w:r>
    </w:p>
  </w:footnote>
  <w:footnote w:id="12">
    <w:p w:rsidR="001810A7" w:rsidRPr="002D72CB" w:rsidRDefault="001810A7" w:rsidP="00D4264E">
      <w:pPr>
        <w:pStyle w:val="FootnoteText"/>
        <w:rPr>
          <w:sz w:val="18"/>
          <w:szCs w:val="18"/>
        </w:rPr>
      </w:pPr>
      <w:r w:rsidRPr="002D72CB">
        <w:rPr>
          <w:rStyle w:val="FootnoteReference"/>
          <w:sz w:val="18"/>
          <w:szCs w:val="18"/>
        </w:rPr>
        <w:footnoteRef/>
      </w:r>
      <w:r w:rsidRPr="002D72CB">
        <w:rPr>
          <w:sz w:val="18"/>
          <w:szCs w:val="18"/>
        </w:rPr>
        <w:t xml:space="preserve"> Department of Energy, Department of Environment, Department of Agriculture, Local authorities in districts where bio-digesters will be installed, CERESCOR and University research institutes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A772515"/>
    <w:multiLevelType w:val="hybridMultilevel"/>
    <w:tmpl w:val="5D54BB1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705E83"/>
    <w:multiLevelType w:val="hybridMultilevel"/>
    <w:tmpl w:val="78BC4DE4"/>
    <w:lvl w:ilvl="0" w:tplc="5E429D56">
      <w:start w:val="1"/>
      <w:numFmt w:val="decimal"/>
      <w:lvlText w:val="3.%1"/>
      <w:lvlJc w:val="center"/>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6DA5C1A"/>
    <w:multiLevelType w:val="hybridMultilevel"/>
    <w:tmpl w:val="0A328B5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nsid w:val="187203A4"/>
    <w:multiLevelType w:val="hybridMultilevel"/>
    <w:tmpl w:val="7D8E48F8"/>
    <w:lvl w:ilvl="0" w:tplc="3C1C87D6">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8932386"/>
    <w:multiLevelType w:val="hybridMultilevel"/>
    <w:tmpl w:val="E904FB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1797A1D"/>
    <w:multiLevelType w:val="hybridMultilevel"/>
    <w:tmpl w:val="A0021EAC"/>
    <w:lvl w:ilvl="0" w:tplc="842C3228">
      <w:start w:val="1"/>
      <w:numFmt w:val="decimal"/>
      <w:lvlText w:val="2.%1"/>
      <w:lvlJc w:val="center"/>
      <w:pPr>
        <w:ind w:left="360" w:hanging="360"/>
      </w:pPr>
      <w:rPr>
        <w:rFonts w:hint="default"/>
        <w:b w:val="0"/>
        <w:i w:val="0"/>
        <w:sz w:val="2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3">
    <w:nsid w:val="428F2AC0"/>
    <w:multiLevelType w:val="hybridMultilevel"/>
    <w:tmpl w:val="9B1E5E1C"/>
    <w:lvl w:ilvl="0" w:tplc="E498345C">
      <w:start w:val="1"/>
      <w:numFmt w:val="upperLetter"/>
      <w:pStyle w:val="ListParagraph"/>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4">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5">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6">
    <w:nsid w:val="613211F0"/>
    <w:multiLevelType w:val="hybridMultilevel"/>
    <w:tmpl w:val="89889932"/>
    <w:lvl w:ilvl="0" w:tplc="8BB05EAC">
      <w:start w:val="1"/>
      <w:numFmt w:val="decimal"/>
      <w:lvlText w:val="1.%1"/>
      <w:lvlJc w:val="center"/>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9">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0">
    <w:nsid w:val="6E7D08CB"/>
    <w:multiLevelType w:val="hybridMultilevel"/>
    <w:tmpl w:val="E24C23D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C8D0929"/>
    <w:multiLevelType w:val="hybridMultilevel"/>
    <w:tmpl w:val="F86E23EC"/>
    <w:lvl w:ilvl="0" w:tplc="040C0001">
      <w:start w:val="1"/>
      <w:numFmt w:val="bullet"/>
      <w:lvlText w:val=""/>
      <w:lvlJc w:val="left"/>
      <w:pPr>
        <w:ind w:left="436" w:hanging="360"/>
      </w:pPr>
      <w:rPr>
        <w:rFonts w:ascii="Symbol" w:hAnsi="Symbol" w:hint="default"/>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35">
    <w:nsid w:val="7F89068B"/>
    <w:multiLevelType w:val="hybridMultilevel"/>
    <w:tmpl w:val="16925A7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28"/>
  </w:num>
  <w:num w:numId="2">
    <w:abstractNumId w:val="0"/>
  </w:num>
  <w:num w:numId="3">
    <w:abstractNumId w:val="9"/>
  </w:num>
  <w:num w:numId="4">
    <w:abstractNumId w:val="25"/>
  </w:num>
  <w:num w:numId="5">
    <w:abstractNumId w:val="11"/>
  </w:num>
  <w:num w:numId="6">
    <w:abstractNumId w:val="16"/>
  </w:num>
  <w:num w:numId="7">
    <w:abstractNumId w:val="12"/>
  </w:num>
  <w:num w:numId="8">
    <w:abstractNumId w:val="4"/>
  </w:num>
  <w:num w:numId="9">
    <w:abstractNumId w:val="33"/>
  </w:num>
  <w:num w:numId="10">
    <w:abstractNumId w:val="1"/>
  </w:num>
  <w:num w:numId="11">
    <w:abstractNumId w:val="13"/>
  </w:num>
  <w:num w:numId="12">
    <w:abstractNumId w:val="7"/>
  </w:num>
  <w:num w:numId="13">
    <w:abstractNumId w:val="6"/>
  </w:num>
  <w:num w:numId="14">
    <w:abstractNumId w:val="24"/>
  </w:num>
  <w:num w:numId="15">
    <w:abstractNumId w:val="31"/>
  </w:num>
  <w:num w:numId="16">
    <w:abstractNumId w:val="18"/>
  </w:num>
  <w:num w:numId="17">
    <w:abstractNumId w:val="20"/>
  </w:num>
  <w:num w:numId="18">
    <w:abstractNumId w:val="29"/>
  </w:num>
  <w:num w:numId="19">
    <w:abstractNumId w:val="32"/>
  </w:num>
  <w:num w:numId="20">
    <w:abstractNumId w:val="10"/>
  </w:num>
  <w:num w:numId="21">
    <w:abstractNumId w:val="17"/>
  </w:num>
  <w:num w:numId="22">
    <w:abstractNumId w:val="27"/>
  </w:num>
  <w:num w:numId="23">
    <w:abstractNumId w:val="2"/>
  </w:num>
  <w:num w:numId="24">
    <w:abstractNumId w:val="21"/>
  </w:num>
  <w:num w:numId="25">
    <w:abstractNumId w:val="3"/>
  </w:num>
  <w:num w:numId="26">
    <w:abstractNumId w:val="23"/>
  </w:num>
  <w:num w:numId="27">
    <w:abstractNumId w:val="26"/>
  </w:num>
  <w:num w:numId="28">
    <w:abstractNumId w:val="22"/>
  </w:num>
  <w:num w:numId="29">
    <w:abstractNumId w:val="8"/>
  </w:num>
  <w:num w:numId="30">
    <w:abstractNumId w:val="35"/>
  </w:num>
  <w:num w:numId="31">
    <w:abstractNumId w:val="30"/>
  </w:num>
  <w:num w:numId="32">
    <w:abstractNumId w:val="14"/>
  </w:num>
  <w:num w:numId="33">
    <w:abstractNumId w:val="5"/>
  </w:num>
  <w:num w:numId="34">
    <w:abstractNumId w:val="15"/>
  </w:num>
  <w:num w:numId="35">
    <w:abstractNumId w:val="34"/>
  </w:num>
  <w:num w:numId="36">
    <w:abstractNumId w:val="1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80F"/>
    <w:rsid w:val="0000198C"/>
    <w:rsid w:val="00001C88"/>
    <w:rsid w:val="000038F8"/>
    <w:rsid w:val="00003F5E"/>
    <w:rsid w:val="000053EF"/>
    <w:rsid w:val="00006983"/>
    <w:rsid w:val="00007E9E"/>
    <w:rsid w:val="000100BF"/>
    <w:rsid w:val="000108DE"/>
    <w:rsid w:val="0001179E"/>
    <w:rsid w:val="00011ECA"/>
    <w:rsid w:val="000128DF"/>
    <w:rsid w:val="00012ABB"/>
    <w:rsid w:val="00014177"/>
    <w:rsid w:val="000142F3"/>
    <w:rsid w:val="000172AF"/>
    <w:rsid w:val="00020C48"/>
    <w:rsid w:val="00020CDE"/>
    <w:rsid w:val="00021667"/>
    <w:rsid w:val="000241CA"/>
    <w:rsid w:val="00024610"/>
    <w:rsid w:val="00025112"/>
    <w:rsid w:val="00026FDD"/>
    <w:rsid w:val="00027012"/>
    <w:rsid w:val="00031BC5"/>
    <w:rsid w:val="000324A1"/>
    <w:rsid w:val="00033A4B"/>
    <w:rsid w:val="00034739"/>
    <w:rsid w:val="0003477D"/>
    <w:rsid w:val="0003527B"/>
    <w:rsid w:val="00035D06"/>
    <w:rsid w:val="00037D23"/>
    <w:rsid w:val="00040D76"/>
    <w:rsid w:val="00040F7A"/>
    <w:rsid w:val="00041A99"/>
    <w:rsid w:val="00041C32"/>
    <w:rsid w:val="00043CC3"/>
    <w:rsid w:val="0004518F"/>
    <w:rsid w:val="00050786"/>
    <w:rsid w:val="00054155"/>
    <w:rsid w:val="00055727"/>
    <w:rsid w:val="000559CB"/>
    <w:rsid w:val="00057799"/>
    <w:rsid w:val="00057F42"/>
    <w:rsid w:val="00060365"/>
    <w:rsid w:val="00061D0D"/>
    <w:rsid w:val="000627B3"/>
    <w:rsid w:val="00062EF1"/>
    <w:rsid w:val="000630F5"/>
    <w:rsid w:val="00063935"/>
    <w:rsid w:val="00064ABC"/>
    <w:rsid w:val="00065585"/>
    <w:rsid w:val="000657C9"/>
    <w:rsid w:val="000659BF"/>
    <w:rsid w:val="000660E4"/>
    <w:rsid w:val="0006752B"/>
    <w:rsid w:val="00067679"/>
    <w:rsid w:val="000738DC"/>
    <w:rsid w:val="00075E26"/>
    <w:rsid w:val="00076FCB"/>
    <w:rsid w:val="00081C7F"/>
    <w:rsid w:val="000833C9"/>
    <w:rsid w:val="00084D5A"/>
    <w:rsid w:val="000859A9"/>
    <w:rsid w:val="00087AFE"/>
    <w:rsid w:val="00091470"/>
    <w:rsid w:val="00091CC9"/>
    <w:rsid w:val="00091E89"/>
    <w:rsid w:val="000927F8"/>
    <w:rsid w:val="0009289B"/>
    <w:rsid w:val="00092D44"/>
    <w:rsid w:val="0009489C"/>
    <w:rsid w:val="0009580D"/>
    <w:rsid w:val="00095B57"/>
    <w:rsid w:val="000961E1"/>
    <w:rsid w:val="0009631C"/>
    <w:rsid w:val="0009716D"/>
    <w:rsid w:val="00097611"/>
    <w:rsid w:val="00097715"/>
    <w:rsid w:val="00097FDB"/>
    <w:rsid w:val="000A075B"/>
    <w:rsid w:val="000A1456"/>
    <w:rsid w:val="000A1BC8"/>
    <w:rsid w:val="000A24E2"/>
    <w:rsid w:val="000A32EC"/>
    <w:rsid w:val="000A3EEE"/>
    <w:rsid w:val="000A4258"/>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618"/>
    <w:rsid w:val="000B62E1"/>
    <w:rsid w:val="000B6878"/>
    <w:rsid w:val="000B7C74"/>
    <w:rsid w:val="000B7D2E"/>
    <w:rsid w:val="000C0B1A"/>
    <w:rsid w:val="000C19AB"/>
    <w:rsid w:val="000C2D8F"/>
    <w:rsid w:val="000C5EBD"/>
    <w:rsid w:val="000C779A"/>
    <w:rsid w:val="000C7928"/>
    <w:rsid w:val="000D0356"/>
    <w:rsid w:val="000D04D5"/>
    <w:rsid w:val="000D0D55"/>
    <w:rsid w:val="000D73A1"/>
    <w:rsid w:val="000E109F"/>
    <w:rsid w:val="000E1926"/>
    <w:rsid w:val="000E1DE4"/>
    <w:rsid w:val="000E358B"/>
    <w:rsid w:val="000E35C5"/>
    <w:rsid w:val="000E419D"/>
    <w:rsid w:val="000E58F5"/>
    <w:rsid w:val="000E617E"/>
    <w:rsid w:val="000E625C"/>
    <w:rsid w:val="000E79F7"/>
    <w:rsid w:val="000F0242"/>
    <w:rsid w:val="000F36DE"/>
    <w:rsid w:val="000F4B3C"/>
    <w:rsid w:val="000F52DF"/>
    <w:rsid w:val="000F71B0"/>
    <w:rsid w:val="0010232F"/>
    <w:rsid w:val="00103620"/>
    <w:rsid w:val="00103647"/>
    <w:rsid w:val="00104656"/>
    <w:rsid w:val="001049B0"/>
    <w:rsid w:val="001056C8"/>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2B7C"/>
    <w:rsid w:val="00143997"/>
    <w:rsid w:val="0014514A"/>
    <w:rsid w:val="001469A4"/>
    <w:rsid w:val="00147A0B"/>
    <w:rsid w:val="00150F18"/>
    <w:rsid w:val="00151844"/>
    <w:rsid w:val="00152098"/>
    <w:rsid w:val="00153C62"/>
    <w:rsid w:val="00154A18"/>
    <w:rsid w:val="00155DA7"/>
    <w:rsid w:val="00156962"/>
    <w:rsid w:val="00156FDD"/>
    <w:rsid w:val="00161EF2"/>
    <w:rsid w:val="00163831"/>
    <w:rsid w:val="0016500E"/>
    <w:rsid w:val="00165538"/>
    <w:rsid w:val="001657B9"/>
    <w:rsid w:val="001658CB"/>
    <w:rsid w:val="001677EF"/>
    <w:rsid w:val="00167A53"/>
    <w:rsid w:val="0017027C"/>
    <w:rsid w:val="00170E90"/>
    <w:rsid w:val="00174075"/>
    <w:rsid w:val="00175A71"/>
    <w:rsid w:val="00177611"/>
    <w:rsid w:val="00180144"/>
    <w:rsid w:val="0018053B"/>
    <w:rsid w:val="001810A7"/>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979F9"/>
    <w:rsid w:val="001A014C"/>
    <w:rsid w:val="001A030A"/>
    <w:rsid w:val="001A04CA"/>
    <w:rsid w:val="001A1BFC"/>
    <w:rsid w:val="001A34A9"/>
    <w:rsid w:val="001A400D"/>
    <w:rsid w:val="001A4067"/>
    <w:rsid w:val="001A45FC"/>
    <w:rsid w:val="001B1128"/>
    <w:rsid w:val="001B14C4"/>
    <w:rsid w:val="001B1FC5"/>
    <w:rsid w:val="001B5262"/>
    <w:rsid w:val="001B572F"/>
    <w:rsid w:val="001B662B"/>
    <w:rsid w:val="001B69B0"/>
    <w:rsid w:val="001B70F1"/>
    <w:rsid w:val="001B73C9"/>
    <w:rsid w:val="001C1A9C"/>
    <w:rsid w:val="001C278E"/>
    <w:rsid w:val="001C7CDE"/>
    <w:rsid w:val="001D0E90"/>
    <w:rsid w:val="001D1305"/>
    <w:rsid w:val="001D38AA"/>
    <w:rsid w:val="001D7BBA"/>
    <w:rsid w:val="001D7E14"/>
    <w:rsid w:val="001E045F"/>
    <w:rsid w:val="001E0565"/>
    <w:rsid w:val="001E0CDA"/>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632F"/>
    <w:rsid w:val="0020759B"/>
    <w:rsid w:val="00207C03"/>
    <w:rsid w:val="002104F4"/>
    <w:rsid w:val="00210F68"/>
    <w:rsid w:val="0021270E"/>
    <w:rsid w:val="00215060"/>
    <w:rsid w:val="00215B4E"/>
    <w:rsid w:val="0021618B"/>
    <w:rsid w:val="00216CFB"/>
    <w:rsid w:val="0021779F"/>
    <w:rsid w:val="00217F7D"/>
    <w:rsid w:val="00220B82"/>
    <w:rsid w:val="002211BC"/>
    <w:rsid w:val="002226AF"/>
    <w:rsid w:val="002228D1"/>
    <w:rsid w:val="0022401E"/>
    <w:rsid w:val="00224133"/>
    <w:rsid w:val="002248DE"/>
    <w:rsid w:val="00224F9C"/>
    <w:rsid w:val="00225811"/>
    <w:rsid w:val="002260FE"/>
    <w:rsid w:val="0022762C"/>
    <w:rsid w:val="002302DB"/>
    <w:rsid w:val="00230BB9"/>
    <w:rsid w:val="002314DB"/>
    <w:rsid w:val="0023175F"/>
    <w:rsid w:val="00232231"/>
    <w:rsid w:val="00232C90"/>
    <w:rsid w:val="002334D6"/>
    <w:rsid w:val="00234529"/>
    <w:rsid w:val="00237430"/>
    <w:rsid w:val="00240596"/>
    <w:rsid w:val="002408C8"/>
    <w:rsid w:val="0024138C"/>
    <w:rsid w:val="00241F51"/>
    <w:rsid w:val="0024256F"/>
    <w:rsid w:val="0024330F"/>
    <w:rsid w:val="002438BA"/>
    <w:rsid w:val="00244600"/>
    <w:rsid w:val="0024473E"/>
    <w:rsid w:val="00247909"/>
    <w:rsid w:val="00247EFB"/>
    <w:rsid w:val="002509E3"/>
    <w:rsid w:val="00251DC7"/>
    <w:rsid w:val="002543E8"/>
    <w:rsid w:val="00254D36"/>
    <w:rsid w:val="00254F6B"/>
    <w:rsid w:val="002551D4"/>
    <w:rsid w:val="00256C9B"/>
    <w:rsid w:val="00262CF6"/>
    <w:rsid w:val="002636EC"/>
    <w:rsid w:val="00264387"/>
    <w:rsid w:val="002644DF"/>
    <w:rsid w:val="00265B92"/>
    <w:rsid w:val="00267329"/>
    <w:rsid w:val="00267833"/>
    <w:rsid w:val="0027046B"/>
    <w:rsid w:val="002717BE"/>
    <w:rsid w:val="00271893"/>
    <w:rsid w:val="00272C8A"/>
    <w:rsid w:val="002730AC"/>
    <w:rsid w:val="00274766"/>
    <w:rsid w:val="00276415"/>
    <w:rsid w:val="00276471"/>
    <w:rsid w:val="00277C15"/>
    <w:rsid w:val="00280AE2"/>
    <w:rsid w:val="00280C07"/>
    <w:rsid w:val="00281982"/>
    <w:rsid w:val="00282BC7"/>
    <w:rsid w:val="00283BED"/>
    <w:rsid w:val="00284770"/>
    <w:rsid w:val="00286C45"/>
    <w:rsid w:val="00287065"/>
    <w:rsid w:val="002900CA"/>
    <w:rsid w:val="00292090"/>
    <w:rsid w:val="002920EE"/>
    <w:rsid w:val="00293AAA"/>
    <w:rsid w:val="00293CEB"/>
    <w:rsid w:val="0029432E"/>
    <w:rsid w:val="0029499F"/>
    <w:rsid w:val="00295789"/>
    <w:rsid w:val="00295E6E"/>
    <w:rsid w:val="0029675C"/>
    <w:rsid w:val="00296DB8"/>
    <w:rsid w:val="0029797B"/>
    <w:rsid w:val="002A0791"/>
    <w:rsid w:val="002A2235"/>
    <w:rsid w:val="002A2250"/>
    <w:rsid w:val="002A31DD"/>
    <w:rsid w:val="002A3753"/>
    <w:rsid w:val="002A449F"/>
    <w:rsid w:val="002A4D23"/>
    <w:rsid w:val="002A5151"/>
    <w:rsid w:val="002A587A"/>
    <w:rsid w:val="002A5AC2"/>
    <w:rsid w:val="002B04E5"/>
    <w:rsid w:val="002B0A35"/>
    <w:rsid w:val="002B1AD1"/>
    <w:rsid w:val="002B1D5E"/>
    <w:rsid w:val="002B1DAA"/>
    <w:rsid w:val="002B2976"/>
    <w:rsid w:val="002B38BA"/>
    <w:rsid w:val="002B433C"/>
    <w:rsid w:val="002B5C2C"/>
    <w:rsid w:val="002B6319"/>
    <w:rsid w:val="002B6944"/>
    <w:rsid w:val="002B77BC"/>
    <w:rsid w:val="002C265E"/>
    <w:rsid w:val="002C2E66"/>
    <w:rsid w:val="002C542E"/>
    <w:rsid w:val="002C5E0B"/>
    <w:rsid w:val="002C7CB5"/>
    <w:rsid w:val="002C7CD7"/>
    <w:rsid w:val="002C7D5B"/>
    <w:rsid w:val="002D16DB"/>
    <w:rsid w:val="002D3871"/>
    <w:rsid w:val="002D481E"/>
    <w:rsid w:val="002D6444"/>
    <w:rsid w:val="002D650A"/>
    <w:rsid w:val="002D72CB"/>
    <w:rsid w:val="002D7463"/>
    <w:rsid w:val="002E07AD"/>
    <w:rsid w:val="002E10D0"/>
    <w:rsid w:val="002E29F2"/>
    <w:rsid w:val="002E308E"/>
    <w:rsid w:val="002E3577"/>
    <w:rsid w:val="002E3C76"/>
    <w:rsid w:val="002E655B"/>
    <w:rsid w:val="002F0425"/>
    <w:rsid w:val="002F1560"/>
    <w:rsid w:val="002F4E2D"/>
    <w:rsid w:val="002F5BEB"/>
    <w:rsid w:val="002F763B"/>
    <w:rsid w:val="00301AB9"/>
    <w:rsid w:val="003039C6"/>
    <w:rsid w:val="00303EF2"/>
    <w:rsid w:val="0030453C"/>
    <w:rsid w:val="0030698B"/>
    <w:rsid w:val="00310039"/>
    <w:rsid w:val="00310F1C"/>
    <w:rsid w:val="00312C74"/>
    <w:rsid w:val="00312F82"/>
    <w:rsid w:val="00314E1D"/>
    <w:rsid w:val="00315A71"/>
    <w:rsid w:val="00317000"/>
    <w:rsid w:val="0031707C"/>
    <w:rsid w:val="00317451"/>
    <w:rsid w:val="00317DCF"/>
    <w:rsid w:val="00320368"/>
    <w:rsid w:val="0032217B"/>
    <w:rsid w:val="00323B74"/>
    <w:rsid w:val="003241E6"/>
    <w:rsid w:val="00324743"/>
    <w:rsid w:val="0032484B"/>
    <w:rsid w:val="003249F0"/>
    <w:rsid w:val="00324FA0"/>
    <w:rsid w:val="00325F61"/>
    <w:rsid w:val="003271FE"/>
    <w:rsid w:val="003315C9"/>
    <w:rsid w:val="0033164E"/>
    <w:rsid w:val="00333824"/>
    <w:rsid w:val="00335E05"/>
    <w:rsid w:val="00336A88"/>
    <w:rsid w:val="00336D6B"/>
    <w:rsid w:val="003374DC"/>
    <w:rsid w:val="00340254"/>
    <w:rsid w:val="00340288"/>
    <w:rsid w:val="00340691"/>
    <w:rsid w:val="003406E0"/>
    <w:rsid w:val="00340D27"/>
    <w:rsid w:val="00343D48"/>
    <w:rsid w:val="00344CA2"/>
    <w:rsid w:val="00346104"/>
    <w:rsid w:val="00346366"/>
    <w:rsid w:val="00346B78"/>
    <w:rsid w:val="00350AFB"/>
    <w:rsid w:val="00351470"/>
    <w:rsid w:val="003556F1"/>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3222"/>
    <w:rsid w:val="00383C1A"/>
    <w:rsid w:val="00384866"/>
    <w:rsid w:val="00384F9C"/>
    <w:rsid w:val="00386E59"/>
    <w:rsid w:val="003908B5"/>
    <w:rsid w:val="00391A97"/>
    <w:rsid w:val="00392306"/>
    <w:rsid w:val="003924C7"/>
    <w:rsid w:val="00392920"/>
    <w:rsid w:val="00395BCE"/>
    <w:rsid w:val="00396F81"/>
    <w:rsid w:val="00397253"/>
    <w:rsid w:val="0039738E"/>
    <w:rsid w:val="00397B60"/>
    <w:rsid w:val="003A1506"/>
    <w:rsid w:val="003A1D1E"/>
    <w:rsid w:val="003A1FEC"/>
    <w:rsid w:val="003A27C9"/>
    <w:rsid w:val="003A567C"/>
    <w:rsid w:val="003A6C37"/>
    <w:rsid w:val="003B0494"/>
    <w:rsid w:val="003B161C"/>
    <w:rsid w:val="003B1A9B"/>
    <w:rsid w:val="003B21C5"/>
    <w:rsid w:val="003B2899"/>
    <w:rsid w:val="003B520D"/>
    <w:rsid w:val="003B74F5"/>
    <w:rsid w:val="003C0353"/>
    <w:rsid w:val="003C0595"/>
    <w:rsid w:val="003C07BC"/>
    <w:rsid w:val="003C34B6"/>
    <w:rsid w:val="003C34EA"/>
    <w:rsid w:val="003C496A"/>
    <w:rsid w:val="003C5CA7"/>
    <w:rsid w:val="003C68B7"/>
    <w:rsid w:val="003D0EAA"/>
    <w:rsid w:val="003D1351"/>
    <w:rsid w:val="003D1786"/>
    <w:rsid w:val="003E0DE4"/>
    <w:rsid w:val="003E3096"/>
    <w:rsid w:val="003E38F9"/>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2C74"/>
    <w:rsid w:val="0040350B"/>
    <w:rsid w:val="004065E6"/>
    <w:rsid w:val="004076B4"/>
    <w:rsid w:val="00407952"/>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562E"/>
    <w:rsid w:val="004263C3"/>
    <w:rsid w:val="00427236"/>
    <w:rsid w:val="00430BEC"/>
    <w:rsid w:val="004312D0"/>
    <w:rsid w:val="004317BD"/>
    <w:rsid w:val="00435793"/>
    <w:rsid w:val="00436277"/>
    <w:rsid w:val="00436409"/>
    <w:rsid w:val="00436AF0"/>
    <w:rsid w:val="00440BA2"/>
    <w:rsid w:val="004416C4"/>
    <w:rsid w:val="00442A7E"/>
    <w:rsid w:val="00444531"/>
    <w:rsid w:val="0044454E"/>
    <w:rsid w:val="00444B7E"/>
    <w:rsid w:val="00444DFB"/>
    <w:rsid w:val="00445880"/>
    <w:rsid w:val="00446780"/>
    <w:rsid w:val="00447502"/>
    <w:rsid w:val="00447A32"/>
    <w:rsid w:val="00447C0E"/>
    <w:rsid w:val="00447FEA"/>
    <w:rsid w:val="00450E72"/>
    <w:rsid w:val="0045101F"/>
    <w:rsid w:val="00451ED0"/>
    <w:rsid w:val="0045425B"/>
    <w:rsid w:val="00454655"/>
    <w:rsid w:val="0045535D"/>
    <w:rsid w:val="00455EF5"/>
    <w:rsid w:val="00455F1D"/>
    <w:rsid w:val="00456A6A"/>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E7"/>
    <w:rsid w:val="00484075"/>
    <w:rsid w:val="0048628B"/>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A7608"/>
    <w:rsid w:val="004B0811"/>
    <w:rsid w:val="004B3C89"/>
    <w:rsid w:val="004B4403"/>
    <w:rsid w:val="004B4A8B"/>
    <w:rsid w:val="004B5445"/>
    <w:rsid w:val="004B5942"/>
    <w:rsid w:val="004B7C4C"/>
    <w:rsid w:val="004C0408"/>
    <w:rsid w:val="004C05FF"/>
    <w:rsid w:val="004C3FCD"/>
    <w:rsid w:val="004C6CA1"/>
    <w:rsid w:val="004C78F6"/>
    <w:rsid w:val="004D13C3"/>
    <w:rsid w:val="004D21E4"/>
    <w:rsid w:val="004D68F3"/>
    <w:rsid w:val="004D6F16"/>
    <w:rsid w:val="004D796F"/>
    <w:rsid w:val="004E04B9"/>
    <w:rsid w:val="004E05CE"/>
    <w:rsid w:val="004E0D3A"/>
    <w:rsid w:val="004E1130"/>
    <w:rsid w:val="004E137E"/>
    <w:rsid w:val="004E3AD3"/>
    <w:rsid w:val="004E597E"/>
    <w:rsid w:val="004E623F"/>
    <w:rsid w:val="004E661A"/>
    <w:rsid w:val="004E67B6"/>
    <w:rsid w:val="004E77FC"/>
    <w:rsid w:val="004E78C4"/>
    <w:rsid w:val="004E792D"/>
    <w:rsid w:val="004F083C"/>
    <w:rsid w:val="004F08BD"/>
    <w:rsid w:val="004F41D1"/>
    <w:rsid w:val="004F579C"/>
    <w:rsid w:val="004F5E04"/>
    <w:rsid w:val="004F5F1C"/>
    <w:rsid w:val="00500676"/>
    <w:rsid w:val="00500846"/>
    <w:rsid w:val="00501697"/>
    <w:rsid w:val="00503CD5"/>
    <w:rsid w:val="00505203"/>
    <w:rsid w:val="00505B7F"/>
    <w:rsid w:val="00507172"/>
    <w:rsid w:val="00507642"/>
    <w:rsid w:val="00507BDE"/>
    <w:rsid w:val="00511B31"/>
    <w:rsid w:val="0051223E"/>
    <w:rsid w:val="005122F5"/>
    <w:rsid w:val="00512C9E"/>
    <w:rsid w:val="00514C9A"/>
    <w:rsid w:val="00516067"/>
    <w:rsid w:val="005161BC"/>
    <w:rsid w:val="00516A49"/>
    <w:rsid w:val="0052033A"/>
    <w:rsid w:val="005213CA"/>
    <w:rsid w:val="00521EA0"/>
    <w:rsid w:val="005221F2"/>
    <w:rsid w:val="00522213"/>
    <w:rsid w:val="00523282"/>
    <w:rsid w:val="0052349A"/>
    <w:rsid w:val="00524686"/>
    <w:rsid w:val="00525437"/>
    <w:rsid w:val="00525516"/>
    <w:rsid w:val="00525730"/>
    <w:rsid w:val="00525AEE"/>
    <w:rsid w:val="005264D2"/>
    <w:rsid w:val="0052694C"/>
    <w:rsid w:val="00527F9B"/>
    <w:rsid w:val="00531C0F"/>
    <w:rsid w:val="00534049"/>
    <w:rsid w:val="00534694"/>
    <w:rsid w:val="00534DF6"/>
    <w:rsid w:val="005352B9"/>
    <w:rsid w:val="00535555"/>
    <w:rsid w:val="00537F89"/>
    <w:rsid w:val="005402F6"/>
    <w:rsid w:val="00540739"/>
    <w:rsid w:val="00542F36"/>
    <w:rsid w:val="00544146"/>
    <w:rsid w:val="00547062"/>
    <w:rsid w:val="00547B7C"/>
    <w:rsid w:val="00550837"/>
    <w:rsid w:val="0055256E"/>
    <w:rsid w:val="005545D1"/>
    <w:rsid w:val="005549DB"/>
    <w:rsid w:val="0055647C"/>
    <w:rsid w:val="00556E00"/>
    <w:rsid w:val="0055791D"/>
    <w:rsid w:val="0055792D"/>
    <w:rsid w:val="00557981"/>
    <w:rsid w:val="00557F6B"/>
    <w:rsid w:val="00563435"/>
    <w:rsid w:val="00566269"/>
    <w:rsid w:val="00566539"/>
    <w:rsid w:val="00571737"/>
    <w:rsid w:val="00572D18"/>
    <w:rsid w:val="005731B9"/>
    <w:rsid w:val="00573D25"/>
    <w:rsid w:val="00575A4B"/>
    <w:rsid w:val="005764D3"/>
    <w:rsid w:val="00580310"/>
    <w:rsid w:val="005807B7"/>
    <w:rsid w:val="005822B1"/>
    <w:rsid w:val="00582659"/>
    <w:rsid w:val="00582820"/>
    <w:rsid w:val="0058418B"/>
    <w:rsid w:val="005846C1"/>
    <w:rsid w:val="00585087"/>
    <w:rsid w:val="00585DB3"/>
    <w:rsid w:val="0058667B"/>
    <w:rsid w:val="0058727C"/>
    <w:rsid w:val="005879E8"/>
    <w:rsid w:val="00587FCE"/>
    <w:rsid w:val="005900B9"/>
    <w:rsid w:val="005903A0"/>
    <w:rsid w:val="00590F54"/>
    <w:rsid w:val="00590FEB"/>
    <w:rsid w:val="00592614"/>
    <w:rsid w:val="00592BEA"/>
    <w:rsid w:val="00592BEC"/>
    <w:rsid w:val="00592FF6"/>
    <w:rsid w:val="00593288"/>
    <w:rsid w:val="0059332F"/>
    <w:rsid w:val="005957C1"/>
    <w:rsid w:val="00596A73"/>
    <w:rsid w:val="00596A7E"/>
    <w:rsid w:val="00596EA7"/>
    <w:rsid w:val="00597BE5"/>
    <w:rsid w:val="005A07FB"/>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8B5"/>
    <w:rsid w:val="005C6BB1"/>
    <w:rsid w:val="005D0854"/>
    <w:rsid w:val="005D0EF3"/>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E7DE5"/>
    <w:rsid w:val="005F0614"/>
    <w:rsid w:val="005F175A"/>
    <w:rsid w:val="005F1E13"/>
    <w:rsid w:val="005F1FCB"/>
    <w:rsid w:val="005F2FB2"/>
    <w:rsid w:val="005F3531"/>
    <w:rsid w:val="005F43E8"/>
    <w:rsid w:val="005F6248"/>
    <w:rsid w:val="005F66BC"/>
    <w:rsid w:val="005F76DC"/>
    <w:rsid w:val="00601340"/>
    <w:rsid w:val="0060223F"/>
    <w:rsid w:val="0060479A"/>
    <w:rsid w:val="006054D4"/>
    <w:rsid w:val="00610ED9"/>
    <w:rsid w:val="00612862"/>
    <w:rsid w:val="00612DF4"/>
    <w:rsid w:val="0061382C"/>
    <w:rsid w:val="006140E2"/>
    <w:rsid w:val="00616D13"/>
    <w:rsid w:val="0062020B"/>
    <w:rsid w:val="0062067B"/>
    <w:rsid w:val="0062344E"/>
    <w:rsid w:val="00623C0F"/>
    <w:rsid w:val="00623FE2"/>
    <w:rsid w:val="006250C0"/>
    <w:rsid w:val="00625235"/>
    <w:rsid w:val="0062632C"/>
    <w:rsid w:val="006265AC"/>
    <w:rsid w:val="006274B0"/>
    <w:rsid w:val="006325BE"/>
    <w:rsid w:val="006336F7"/>
    <w:rsid w:val="00633D9E"/>
    <w:rsid w:val="00634ABD"/>
    <w:rsid w:val="00635622"/>
    <w:rsid w:val="00637FAF"/>
    <w:rsid w:val="00640854"/>
    <w:rsid w:val="006416E3"/>
    <w:rsid w:val="00642581"/>
    <w:rsid w:val="0064379A"/>
    <w:rsid w:val="006461CD"/>
    <w:rsid w:val="0064621B"/>
    <w:rsid w:val="00646F87"/>
    <w:rsid w:val="00652044"/>
    <w:rsid w:val="00652C4D"/>
    <w:rsid w:val="00652EA7"/>
    <w:rsid w:val="0065308A"/>
    <w:rsid w:val="00653590"/>
    <w:rsid w:val="00655753"/>
    <w:rsid w:val="0065663E"/>
    <w:rsid w:val="00656F22"/>
    <w:rsid w:val="00657FF8"/>
    <w:rsid w:val="00660736"/>
    <w:rsid w:val="00661A08"/>
    <w:rsid w:val="00661A21"/>
    <w:rsid w:val="00661CAF"/>
    <w:rsid w:val="006627EE"/>
    <w:rsid w:val="00662C9D"/>
    <w:rsid w:val="006640EA"/>
    <w:rsid w:val="00664919"/>
    <w:rsid w:val="006650E3"/>
    <w:rsid w:val="00665FB2"/>
    <w:rsid w:val="00667450"/>
    <w:rsid w:val="00671881"/>
    <w:rsid w:val="00673759"/>
    <w:rsid w:val="00674CF3"/>
    <w:rsid w:val="00674ED7"/>
    <w:rsid w:val="0067531C"/>
    <w:rsid w:val="00675F00"/>
    <w:rsid w:val="0067624F"/>
    <w:rsid w:val="006764D6"/>
    <w:rsid w:val="00676CD6"/>
    <w:rsid w:val="00677176"/>
    <w:rsid w:val="00680850"/>
    <w:rsid w:val="00680AE4"/>
    <w:rsid w:val="00681BE0"/>
    <w:rsid w:val="00682C1A"/>
    <w:rsid w:val="00684A86"/>
    <w:rsid w:val="00685FD2"/>
    <w:rsid w:val="0068675F"/>
    <w:rsid w:val="00686EB3"/>
    <w:rsid w:val="00687DAF"/>
    <w:rsid w:val="006927B1"/>
    <w:rsid w:val="006933DA"/>
    <w:rsid w:val="00693747"/>
    <w:rsid w:val="00694084"/>
    <w:rsid w:val="00697C32"/>
    <w:rsid w:val="006A16BA"/>
    <w:rsid w:val="006A1829"/>
    <w:rsid w:val="006A1BE2"/>
    <w:rsid w:val="006A28A6"/>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3CE0"/>
    <w:rsid w:val="006C58FA"/>
    <w:rsid w:val="006C6314"/>
    <w:rsid w:val="006C7D50"/>
    <w:rsid w:val="006D0686"/>
    <w:rsid w:val="006D365D"/>
    <w:rsid w:val="006D4E1C"/>
    <w:rsid w:val="006D4F35"/>
    <w:rsid w:val="006D52E0"/>
    <w:rsid w:val="006D599E"/>
    <w:rsid w:val="006D5B1F"/>
    <w:rsid w:val="006D5CF5"/>
    <w:rsid w:val="006D6D89"/>
    <w:rsid w:val="006D7591"/>
    <w:rsid w:val="006E0A3F"/>
    <w:rsid w:val="006E239F"/>
    <w:rsid w:val="006E2ABA"/>
    <w:rsid w:val="006E35A4"/>
    <w:rsid w:val="006E45A5"/>
    <w:rsid w:val="006E56D8"/>
    <w:rsid w:val="006E5923"/>
    <w:rsid w:val="006E7279"/>
    <w:rsid w:val="006F0879"/>
    <w:rsid w:val="006F0ADD"/>
    <w:rsid w:val="006F1224"/>
    <w:rsid w:val="006F3B05"/>
    <w:rsid w:val="006F4370"/>
    <w:rsid w:val="006F4677"/>
    <w:rsid w:val="006F5406"/>
    <w:rsid w:val="006F563A"/>
    <w:rsid w:val="006F5E41"/>
    <w:rsid w:val="006F7C9B"/>
    <w:rsid w:val="007002F2"/>
    <w:rsid w:val="00701127"/>
    <w:rsid w:val="00701FF2"/>
    <w:rsid w:val="007065F9"/>
    <w:rsid w:val="007072BD"/>
    <w:rsid w:val="00711499"/>
    <w:rsid w:val="00712AAF"/>
    <w:rsid w:val="00712DBE"/>
    <w:rsid w:val="00713994"/>
    <w:rsid w:val="0071440F"/>
    <w:rsid w:val="007149D3"/>
    <w:rsid w:val="007228B4"/>
    <w:rsid w:val="007228C8"/>
    <w:rsid w:val="00724354"/>
    <w:rsid w:val="00724E76"/>
    <w:rsid w:val="00725908"/>
    <w:rsid w:val="00725DE1"/>
    <w:rsid w:val="00727D50"/>
    <w:rsid w:val="0073061D"/>
    <w:rsid w:val="00730B2C"/>
    <w:rsid w:val="00731F0B"/>
    <w:rsid w:val="0073288D"/>
    <w:rsid w:val="00732B1A"/>
    <w:rsid w:val="00733E9E"/>
    <w:rsid w:val="00734459"/>
    <w:rsid w:val="007409FB"/>
    <w:rsid w:val="00740D88"/>
    <w:rsid w:val="00742AA3"/>
    <w:rsid w:val="00742B9A"/>
    <w:rsid w:val="007441D9"/>
    <w:rsid w:val="00744ACA"/>
    <w:rsid w:val="007473A3"/>
    <w:rsid w:val="0074761D"/>
    <w:rsid w:val="00750B84"/>
    <w:rsid w:val="00751888"/>
    <w:rsid w:val="00751C24"/>
    <w:rsid w:val="007520F6"/>
    <w:rsid w:val="00754040"/>
    <w:rsid w:val="00754B67"/>
    <w:rsid w:val="00754FB9"/>
    <w:rsid w:val="00755684"/>
    <w:rsid w:val="007567E6"/>
    <w:rsid w:val="00756EE9"/>
    <w:rsid w:val="007571BA"/>
    <w:rsid w:val="007572C6"/>
    <w:rsid w:val="00757EBA"/>
    <w:rsid w:val="007619B5"/>
    <w:rsid w:val="00761E32"/>
    <w:rsid w:val="007625DF"/>
    <w:rsid w:val="00762CC8"/>
    <w:rsid w:val="00763A94"/>
    <w:rsid w:val="00764818"/>
    <w:rsid w:val="00764E09"/>
    <w:rsid w:val="00764F86"/>
    <w:rsid w:val="00765372"/>
    <w:rsid w:val="007660FB"/>
    <w:rsid w:val="00767AA4"/>
    <w:rsid w:val="00767ACC"/>
    <w:rsid w:val="00767EF0"/>
    <w:rsid w:val="00773163"/>
    <w:rsid w:val="00775DDB"/>
    <w:rsid w:val="00776224"/>
    <w:rsid w:val="00776D1F"/>
    <w:rsid w:val="00777E54"/>
    <w:rsid w:val="007834D5"/>
    <w:rsid w:val="00785CAE"/>
    <w:rsid w:val="00785FA8"/>
    <w:rsid w:val="0078672E"/>
    <w:rsid w:val="007876F2"/>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01E3"/>
    <w:rsid w:val="007B1190"/>
    <w:rsid w:val="007B351D"/>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4AA"/>
    <w:rsid w:val="007F4BE4"/>
    <w:rsid w:val="007F4E1D"/>
    <w:rsid w:val="007F6712"/>
    <w:rsid w:val="007F712D"/>
    <w:rsid w:val="007F7150"/>
    <w:rsid w:val="00800B6E"/>
    <w:rsid w:val="0080176C"/>
    <w:rsid w:val="00802572"/>
    <w:rsid w:val="008027F6"/>
    <w:rsid w:val="00803C38"/>
    <w:rsid w:val="0080462E"/>
    <w:rsid w:val="00806031"/>
    <w:rsid w:val="00806A8E"/>
    <w:rsid w:val="00807489"/>
    <w:rsid w:val="008077B5"/>
    <w:rsid w:val="00812763"/>
    <w:rsid w:val="0081281C"/>
    <w:rsid w:val="008146C7"/>
    <w:rsid w:val="00814B1E"/>
    <w:rsid w:val="00817CCD"/>
    <w:rsid w:val="00820A88"/>
    <w:rsid w:val="00821391"/>
    <w:rsid w:val="00822A4A"/>
    <w:rsid w:val="0082384B"/>
    <w:rsid w:val="00823910"/>
    <w:rsid w:val="00825554"/>
    <w:rsid w:val="00825ED2"/>
    <w:rsid w:val="00827ACC"/>
    <w:rsid w:val="00831180"/>
    <w:rsid w:val="0083215E"/>
    <w:rsid w:val="0083219B"/>
    <w:rsid w:val="00832424"/>
    <w:rsid w:val="00834750"/>
    <w:rsid w:val="008348E5"/>
    <w:rsid w:val="00837BCD"/>
    <w:rsid w:val="008426EA"/>
    <w:rsid w:val="00842C08"/>
    <w:rsid w:val="00844685"/>
    <w:rsid w:val="008449A4"/>
    <w:rsid w:val="00844E9C"/>
    <w:rsid w:val="00847218"/>
    <w:rsid w:val="00847C7F"/>
    <w:rsid w:val="00850D3E"/>
    <w:rsid w:val="0085239D"/>
    <w:rsid w:val="00852F1A"/>
    <w:rsid w:val="008547E3"/>
    <w:rsid w:val="00860F7C"/>
    <w:rsid w:val="00862DA2"/>
    <w:rsid w:val="00865080"/>
    <w:rsid w:val="00865C3D"/>
    <w:rsid w:val="008663A7"/>
    <w:rsid w:val="00866659"/>
    <w:rsid w:val="008667E7"/>
    <w:rsid w:val="00867B61"/>
    <w:rsid w:val="00870816"/>
    <w:rsid w:val="008723E7"/>
    <w:rsid w:val="008733A3"/>
    <w:rsid w:val="00873F6D"/>
    <w:rsid w:val="0087571B"/>
    <w:rsid w:val="0087599D"/>
    <w:rsid w:val="00876AEA"/>
    <w:rsid w:val="00876BC9"/>
    <w:rsid w:val="00877530"/>
    <w:rsid w:val="008809F2"/>
    <w:rsid w:val="008823D9"/>
    <w:rsid w:val="0088484C"/>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5AAD"/>
    <w:rsid w:val="008A661B"/>
    <w:rsid w:val="008A71E9"/>
    <w:rsid w:val="008B0D14"/>
    <w:rsid w:val="008B19AA"/>
    <w:rsid w:val="008B2A37"/>
    <w:rsid w:val="008B44BF"/>
    <w:rsid w:val="008B55D1"/>
    <w:rsid w:val="008B5BA1"/>
    <w:rsid w:val="008B6820"/>
    <w:rsid w:val="008B70C2"/>
    <w:rsid w:val="008C0C34"/>
    <w:rsid w:val="008C0C80"/>
    <w:rsid w:val="008C0E64"/>
    <w:rsid w:val="008C4182"/>
    <w:rsid w:val="008C43B6"/>
    <w:rsid w:val="008C5053"/>
    <w:rsid w:val="008C5832"/>
    <w:rsid w:val="008C642D"/>
    <w:rsid w:val="008D031B"/>
    <w:rsid w:val="008D0609"/>
    <w:rsid w:val="008D0D0A"/>
    <w:rsid w:val="008D0FFF"/>
    <w:rsid w:val="008D1036"/>
    <w:rsid w:val="008D121D"/>
    <w:rsid w:val="008D22D7"/>
    <w:rsid w:val="008D3184"/>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5F68"/>
    <w:rsid w:val="008E6532"/>
    <w:rsid w:val="008E6611"/>
    <w:rsid w:val="008F34B7"/>
    <w:rsid w:val="008F3ED8"/>
    <w:rsid w:val="008F3F7E"/>
    <w:rsid w:val="008F4C52"/>
    <w:rsid w:val="008F4DC0"/>
    <w:rsid w:val="008F6AE7"/>
    <w:rsid w:val="008F78CC"/>
    <w:rsid w:val="008F7BAF"/>
    <w:rsid w:val="00900BD0"/>
    <w:rsid w:val="00902464"/>
    <w:rsid w:val="00904904"/>
    <w:rsid w:val="009064CF"/>
    <w:rsid w:val="00906E33"/>
    <w:rsid w:val="009104B8"/>
    <w:rsid w:val="00910B7C"/>
    <w:rsid w:val="009114AC"/>
    <w:rsid w:val="00911719"/>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0D42"/>
    <w:rsid w:val="00941FBD"/>
    <w:rsid w:val="009428BA"/>
    <w:rsid w:val="009430E3"/>
    <w:rsid w:val="009466E6"/>
    <w:rsid w:val="0095379B"/>
    <w:rsid w:val="009539D1"/>
    <w:rsid w:val="009543E8"/>
    <w:rsid w:val="00956008"/>
    <w:rsid w:val="0095762E"/>
    <w:rsid w:val="009608EA"/>
    <w:rsid w:val="00963A25"/>
    <w:rsid w:val="00965BFD"/>
    <w:rsid w:val="0096604C"/>
    <w:rsid w:val="009663C6"/>
    <w:rsid w:val="009671D4"/>
    <w:rsid w:val="00967FF5"/>
    <w:rsid w:val="00970A8A"/>
    <w:rsid w:val="00970FB1"/>
    <w:rsid w:val="00971DEC"/>
    <w:rsid w:val="00971F14"/>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973C6"/>
    <w:rsid w:val="009A0CEE"/>
    <w:rsid w:val="009A110E"/>
    <w:rsid w:val="009A1E2F"/>
    <w:rsid w:val="009A212B"/>
    <w:rsid w:val="009A2867"/>
    <w:rsid w:val="009A28E6"/>
    <w:rsid w:val="009A44BF"/>
    <w:rsid w:val="009A49BB"/>
    <w:rsid w:val="009A5AD7"/>
    <w:rsid w:val="009A6DF6"/>
    <w:rsid w:val="009A6F3C"/>
    <w:rsid w:val="009A7A7E"/>
    <w:rsid w:val="009B14C0"/>
    <w:rsid w:val="009B2791"/>
    <w:rsid w:val="009B32B0"/>
    <w:rsid w:val="009B4884"/>
    <w:rsid w:val="009B5190"/>
    <w:rsid w:val="009B59EC"/>
    <w:rsid w:val="009C32CB"/>
    <w:rsid w:val="009C360D"/>
    <w:rsid w:val="009C5AB9"/>
    <w:rsid w:val="009C7234"/>
    <w:rsid w:val="009D1CC5"/>
    <w:rsid w:val="009D261F"/>
    <w:rsid w:val="009D28E7"/>
    <w:rsid w:val="009D3016"/>
    <w:rsid w:val="009D3C35"/>
    <w:rsid w:val="009D40EF"/>
    <w:rsid w:val="009D7160"/>
    <w:rsid w:val="009E0148"/>
    <w:rsid w:val="009E1399"/>
    <w:rsid w:val="009E2CC6"/>
    <w:rsid w:val="009E379D"/>
    <w:rsid w:val="009E3FD8"/>
    <w:rsid w:val="009E4F49"/>
    <w:rsid w:val="009E6E14"/>
    <w:rsid w:val="009E7799"/>
    <w:rsid w:val="009F09B7"/>
    <w:rsid w:val="009F0DBC"/>
    <w:rsid w:val="009F1DF4"/>
    <w:rsid w:val="009F2052"/>
    <w:rsid w:val="009F2208"/>
    <w:rsid w:val="009F483C"/>
    <w:rsid w:val="009F4F6B"/>
    <w:rsid w:val="009F6415"/>
    <w:rsid w:val="00A01E1E"/>
    <w:rsid w:val="00A0225F"/>
    <w:rsid w:val="00A02555"/>
    <w:rsid w:val="00A06841"/>
    <w:rsid w:val="00A07023"/>
    <w:rsid w:val="00A1213D"/>
    <w:rsid w:val="00A145C0"/>
    <w:rsid w:val="00A15943"/>
    <w:rsid w:val="00A15FAF"/>
    <w:rsid w:val="00A2033C"/>
    <w:rsid w:val="00A20770"/>
    <w:rsid w:val="00A21BDC"/>
    <w:rsid w:val="00A22008"/>
    <w:rsid w:val="00A224EA"/>
    <w:rsid w:val="00A237F8"/>
    <w:rsid w:val="00A23EBC"/>
    <w:rsid w:val="00A23F98"/>
    <w:rsid w:val="00A24DBD"/>
    <w:rsid w:val="00A2508A"/>
    <w:rsid w:val="00A2524F"/>
    <w:rsid w:val="00A25F41"/>
    <w:rsid w:val="00A25FED"/>
    <w:rsid w:val="00A2611C"/>
    <w:rsid w:val="00A27470"/>
    <w:rsid w:val="00A27762"/>
    <w:rsid w:val="00A327FB"/>
    <w:rsid w:val="00A342A9"/>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2C62"/>
    <w:rsid w:val="00A63AFB"/>
    <w:rsid w:val="00A63DF4"/>
    <w:rsid w:val="00A64C3D"/>
    <w:rsid w:val="00A65125"/>
    <w:rsid w:val="00A6533B"/>
    <w:rsid w:val="00A65A36"/>
    <w:rsid w:val="00A666AF"/>
    <w:rsid w:val="00A66FB6"/>
    <w:rsid w:val="00A67B4B"/>
    <w:rsid w:val="00A71D4A"/>
    <w:rsid w:val="00A71E87"/>
    <w:rsid w:val="00A71FCF"/>
    <w:rsid w:val="00A72A37"/>
    <w:rsid w:val="00A72E72"/>
    <w:rsid w:val="00A73916"/>
    <w:rsid w:val="00A76043"/>
    <w:rsid w:val="00A77112"/>
    <w:rsid w:val="00A77535"/>
    <w:rsid w:val="00A8173F"/>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BB4"/>
    <w:rsid w:val="00A94D3B"/>
    <w:rsid w:val="00A97F39"/>
    <w:rsid w:val="00AA0E94"/>
    <w:rsid w:val="00AA1908"/>
    <w:rsid w:val="00AA2722"/>
    <w:rsid w:val="00AA4375"/>
    <w:rsid w:val="00AA4DC1"/>
    <w:rsid w:val="00AA7D40"/>
    <w:rsid w:val="00AA7DC1"/>
    <w:rsid w:val="00AB044F"/>
    <w:rsid w:val="00AB1C64"/>
    <w:rsid w:val="00AB6758"/>
    <w:rsid w:val="00AC0A68"/>
    <w:rsid w:val="00AC0E71"/>
    <w:rsid w:val="00AC1625"/>
    <w:rsid w:val="00AC1C21"/>
    <w:rsid w:val="00AC2EDD"/>
    <w:rsid w:val="00AC4972"/>
    <w:rsid w:val="00AC4E23"/>
    <w:rsid w:val="00AC566F"/>
    <w:rsid w:val="00AC58DA"/>
    <w:rsid w:val="00AC7092"/>
    <w:rsid w:val="00AC79AD"/>
    <w:rsid w:val="00AD182C"/>
    <w:rsid w:val="00AD27E8"/>
    <w:rsid w:val="00AD4061"/>
    <w:rsid w:val="00AD410D"/>
    <w:rsid w:val="00AD52B5"/>
    <w:rsid w:val="00AD5D60"/>
    <w:rsid w:val="00AD5FFD"/>
    <w:rsid w:val="00AE0D05"/>
    <w:rsid w:val="00AE1102"/>
    <w:rsid w:val="00AE1978"/>
    <w:rsid w:val="00AE218F"/>
    <w:rsid w:val="00AE2A3A"/>
    <w:rsid w:val="00AE2B24"/>
    <w:rsid w:val="00AE4263"/>
    <w:rsid w:val="00AE42BF"/>
    <w:rsid w:val="00AE4483"/>
    <w:rsid w:val="00AE49B5"/>
    <w:rsid w:val="00AE4D3C"/>
    <w:rsid w:val="00AE644C"/>
    <w:rsid w:val="00AE69A2"/>
    <w:rsid w:val="00AE6B9D"/>
    <w:rsid w:val="00AE7039"/>
    <w:rsid w:val="00AF02AE"/>
    <w:rsid w:val="00AF116D"/>
    <w:rsid w:val="00AF16F7"/>
    <w:rsid w:val="00AF2EC6"/>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5514"/>
    <w:rsid w:val="00B1687E"/>
    <w:rsid w:val="00B172B7"/>
    <w:rsid w:val="00B17736"/>
    <w:rsid w:val="00B17BCB"/>
    <w:rsid w:val="00B2005E"/>
    <w:rsid w:val="00B20579"/>
    <w:rsid w:val="00B2205A"/>
    <w:rsid w:val="00B2253A"/>
    <w:rsid w:val="00B22A09"/>
    <w:rsid w:val="00B22AB7"/>
    <w:rsid w:val="00B22FA4"/>
    <w:rsid w:val="00B24FA2"/>
    <w:rsid w:val="00B26423"/>
    <w:rsid w:val="00B35801"/>
    <w:rsid w:val="00B35969"/>
    <w:rsid w:val="00B36328"/>
    <w:rsid w:val="00B36C53"/>
    <w:rsid w:val="00B378EF"/>
    <w:rsid w:val="00B40FB1"/>
    <w:rsid w:val="00B413C4"/>
    <w:rsid w:val="00B435D0"/>
    <w:rsid w:val="00B43FE4"/>
    <w:rsid w:val="00B441C6"/>
    <w:rsid w:val="00B4512F"/>
    <w:rsid w:val="00B47490"/>
    <w:rsid w:val="00B5339C"/>
    <w:rsid w:val="00B53724"/>
    <w:rsid w:val="00B53DA7"/>
    <w:rsid w:val="00B5486A"/>
    <w:rsid w:val="00B55C29"/>
    <w:rsid w:val="00B55FF4"/>
    <w:rsid w:val="00B575E0"/>
    <w:rsid w:val="00B577FF"/>
    <w:rsid w:val="00B619D5"/>
    <w:rsid w:val="00B63C61"/>
    <w:rsid w:val="00B66D20"/>
    <w:rsid w:val="00B67A88"/>
    <w:rsid w:val="00B70018"/>
    <w:rsid w:val="00B7095D"/>
    <w:rsid w:val="00B71277"/>
    <w:rsid w:val="00B73817"/>
    <w:rsid w:val="00B738D7"/>
    <w:rsid w:val="00B743C3"/>
    <w:rsid w:val="00B744BA"/>
    <w:rsid w:val="00B75E52"/>
    <w:rsid w:val="00B82E94"/>
    <w:rsid w:val="00B84AF2"/>
    <w:rsid w:val="00B860DA"/>
    <w:rsid w:val="00B87FDD"/>
    <w:rsid w:val="00B90D36"/>
    <w:rsid w:val="00B9102F"/>
    <w:rsid w:val="00B91E23"/>
    <w:rsid w:val="00B9294E"/>
    <w:rsid w:val="00B95A6E"/>
    <w:rsid w:val="00B95CFF"/>
    <w:rsid w:val="00B95DB6"/>
    <w:rsid w:val="00B97052"/>
    <w:rsid w:val="00B97395"/>
    <w:rsid w:val="00BA138F"/>
    <w:rsid w:val="00BA3072"/>
    <w:rsid w:val="00BA4829"/>
    <w:rsid w:val="00BA48D1"/>
    <w:rsid w:val="00BA4C93"/>
    <w:rsid w:val="00BA7B86"/>
    <w:rsid w:val="00BB0E0F"/>
    <w:rsid w:val="00BB221C"/>
    <w:rsid w:val="00BB22B6"/>
    <w:rsid w:val="00BB2BCE"/>
    <w:rsid w:val="00BB649D"/>
    <w:rsid w:val="00BB6525"/>
    <w:rsid w:val="00BB70D2"/>
    <w:rsid w:val="00BC0A49"/>
    <w:rsid w:val="00BC0E1C"/>
    <w:rsid w:val="00BC12B7"/>
    <w:rsid w:val="00BC12DE"/>
    <w:rsid w:val="00BC1ADF"/>
    <w:rsid w:val="00BC20C3"/>
    <w:rsid w:val="00BC22BA"/>
    <w:rsid w:val="00BC472A"/>
    <w:rsid w:val="00BC61B4"/>
    <w:rsid w:val="00BC61EF"/>
    <w:rsid w:val="00BC6B72"/>
    <w:rsid w:val="00BD1A2B"/>
    <w:rsid w:val="00BD3813"/>
    <w:rsid w:val="00BD533D"/>
    <w:rsid w:val="00BD606D"/>
    <w:rsid w:val="00BD610E"/>
    <w:rsid w:val="00BD68F0"/>
    <w:rsid w:val="00BD708B"/>
    <w:rsid w:val="00BD77C0"/>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378"/>
    <w:rsid w:val="00C04D01"/>
    <w:rsid w:val="00C05018"/>
    <w:rsid w:val="00C05108"/>
    <w:rsid w:val="00C05EEA"/>
    <w:rsid w:val="00C077AC"/>
    <w:rsid w:val="00C141FF"/>
    <w:rsid w:val="00C14407"/>
    <w:rsid w:val="00C16DC0"/>
    <w:rsid w:val="00C17232"/>
    <w:rsid w:val="00C17AA1"/>
    <w:rsid w:val="00C20755"/>
    <w:rsid w:val="00C20DC8"/>
    <w:rsid w:val="00C2335C"/>
    <w:rsid w:val="00C23751"/>
    <w:rsid w:val="00C23896"/>
    <w:rsid w:val="00C23927"/>
    <w:rsid w:val="00C25516"/>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22F6"/>
    <w:rsid w:val="00C424DA"/>
    <w:rsid w:val="00C4286B"/>
    <w:rsid w:val="00C44ADD"/>
    <w:rsid w:val="00C4589E"/>
    <w:rsid w:val="00C45A8E"/>
    <w:rsid w:val="00C46C38"/>
    <w:rsid w:val="00C5060C"/>
    <w:rsid w:val="00C50BB2"/>
    <w:rsid w:val="00C51B4B"/>
    <w:rsid w:val="00C5255D"/>
    <w:rsid w:val="00C54032"/>
    <w:rsid w:val="00C5542D"/>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1F8"/>
    <w:rsid w:val="00C65790"/>
    <w:rsid w:val="00C66795"/>
    <w:rsid w:val="00C71166"/>
    <w:rsid w:val="00C71E1E"/>
    <w:rsid w:val="00C73AA0"/>
    <w:rsid w:val="00C74257"/>
    <w:rsid w:val="00C76A34"/>
    <w:rsid w:val="00C77C0E"/>
    <w:rsid w:val="00C77EDA"/>
    <w:rsid w:val="00C81B8F"/>
    <w:rsid w:val="00C81E2B"/>
    <w:rsid w:val="00C830BD"/>
    <w:rsid w:val="00C835F1"/>
    <w:rsid w:val="00C83D3E"/>
    <w:rsid w:val="00C84062"/>
    <w:rsid w:val="00C8408F"/>
    <w:rsid w:val="00C84F67"/>
    <w:rsid w:val="00C85148"/>
    <w:rsid w:val="00C85C0A"/>
    <w:rsid w:val="00C85F99"/>
    <w:rsid w:val="00C87CBA"/>
    <w:rsid w:val="00C87E8F"/>
    <w:rsid w:val="00C90084"/>
    <w:rsid w:val="00C90FCD"/>
    <w:rsid w:val="00C91A54"/>
    <w:rsid w:val="00C92A9B"/>
    <w:rsid w:val="00C934CC"/>
    <w:rsid w:val="00C94444"/>
    <w:rsid w:val="00C964D8"/>
    <w:rsid w:val="00C97373"/>
    <w:rsid w:val="00CA0CE9"/>
    <w:rsid w:val="00CA1F3E"/>
    <w:rsid w:val="00CA3929"/>
    <w:rsid w:val="00CA4061"/>
    <w:rsid w:val="00CA5199"/>
    <w:rsid w:val="00CA5475"/>
    <w:rsid w:val="00CA6343"/>
    <w:rsid w:val="00CB3CC0"/>
    <w:rsid w:val="00CB3DD7"/>
    <w:rsid w:val="00CB3E47"/>
    <w:rsid w:val="00CB3EDD"/>
    <w:rsid w:val="00CB53FD"/>
    <w:rsid w:val="00CB5E4D"/>
    <w:rsid w:val="00CB615E"/>
    <w:rsid w:val="00CB662F"/>
    <w:rsid w:val="00CB6C08"/>
    <w:rsid w:val="00CB6D21"/>
    <w:rsid w:val="00CB7A35"/>
    <w:rsid w:val="00CC1488"/>
    <w:rsid w:val="00CC1C77"/>
    <w:rsid w:val="00CC4002"/>
    <w:rsid w:val="00CC50FE"/>
    <w:rsid w:val="00CC679F"/>
    <w:rsid w:val="00CD005B"/>
    <w:rsid w:val="00CD063F"/>
    <w:rsid w:val="00CD0C2B"/>
    <w:rsid w:val="00CD1195"/>
    <w:rsid w:val="00CD14F3"/>
    <w:rsid w:val="00CD1913"/>
    <w:rsid w:val="00CD1D94"/>
    <w:rsid w:val="00CD21EA"/>
    <w:rsid w:val="00CD2D38"/>
    <w:rsid w:val="00CD2F1D"/>
    <w:rsid w:val="00CD3836"/>
    <w:rsid w:val="00CD4121"/>
    <w:rsid w:val="00CD4C0A"/>
    <w:rsid w:val="00CD6901"/>
    <w:rsid w:val="00CD6B66"/>
    <w:rsid w:val="00CE218A"/>
    <w:rsid w:val="00CE3142"/>
    <w:rsid w:val="00CE3A32"/>
    <w:rsid w:val="00CE3D5C"/>
    <w:rsid w:val="00CE511F"/>
    <w:rsid w:val="00CE5512"/>
    <w:rsid w:val="00CE6748"/>
    <w:rsid w:val="00CE7114"/>
    <w:rsid w:val="00CF1260"/>
    <w:rsid w:val="00CF2DE0"/>
    <w:rsid w:val="00CF32B7"/>
    <w:rsid w:val="00CF3D71"/>
    <w:rsid w:val="00CF7E9B"/>
    <w:rsid w:val="00D01E17"/>
    <w:rsid w:val="00D0223C"/>
    <w:rsid w:val="00D02400"/>
    <w:rsid w:val="00D02F7E"/>
    <w:rsid w:val="00D0375D"/>
    <w:rsid w:val="00D043BA"/>
    <w:rsid w:val="00D045C1"/>
    <w:rsid w:val="00D05270"/>
    <w:rsid w:val="00D0649F"/>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6AC0"/>
    <w:rsid w:val="00D219EA"/>
    <w:rsid w:val="00D22B9E"/>
    <w:rsid w:val="00D23AB0"/>
    <w:rsid w:val="00D26376"/>
    <w:rsid w:val="00D3023A"/>
    <w:rsid w:val="00D30B00"/>
    <w:rsid w:val="00D33133"/>
    <w:rsid w:val="00D336FE"/>
    <w:rsid w:val="00D337D1"/>
    <w:rsid w:val="00D33C22"/>
    <w:rsid w:val="00D355D0"/>
    <w:rsid w:val="00D35751"/>
    <w:rsid w:val="00D3631F"/>
    <w:rsid w:val="00D36EE8"/>
    <w:rsid w:val="00D36F7A"/>
    <w:rsid w:val="00D37D9E"/>
    <w:rsid w:val="00D40A33"/>
    <w:rsid w:val="00D40D0A"/>
    <w:rsid w:val="00D422A0"/>
    <w:rsid w:val="00D4264E"/>
    <w:rsid w:val="00D428B1"/>
    <w:rsid w:val="00D42AEE"/>
    <w:rsid w:val="00D4434F"/>
    <w:rsid w:val="00D44717"/>
    <w:rsid w:val="00D44BA1"/>
    <w:rsid w:val="00D45B86"/>
    <w:rsid w:val="00D466A9"/>
    <w:rsid w:val="00D5048E"/>
    <w:rsid w:val="00D507B5"/>
    <w:rsid w:val="00D50BF9"/>
    <w:rsid w:val="00D50E53"/>
    <w:rsid w:val="00D513CB"/>
    <w:rsid w:val="00D52AAA"/>
    <w:rsid w:val="00D54E93"/>
    <w:rsid w:val="00D56400"/>
    <w:rsid w:val="00D622A8"/>
    <w:rsid w:val="00D661A2"/>
    <w:rsid w:val="00D67967"/>
    <w:rsid w:val="00D70F99"/>
    <w:rsid w:val="00D71EA8"/>
    <w:rsid w:val="00D75374"/>
    <w:rsid w:val="00D754EC"/>
    <w:rsid w:val="00D76AF5"/>
    <w:rsid w:val="00D76C7E"/>
    <w:rsid w:val="00D817BC"/>
    <w:rsid w:val="00D81F3E"/>
    <w:rsid w:val="00D826E9"/>
    <w:rsid w:val="00D83892"/>
    <w:rsid w:val="00D8433E"/>
    <w:rsid w:val="00D84D74"/>
    <w:rsid w:val="00D8663C"/>
    <w:rsid w:val="00D90DBC"/>
    <w:rsid w:val="00D90E66"/>
    <w:rsid w:val="00D914DF"/>
    <w:rsid w:val="00D91CE7"/>
    <w:rsid w:val="00D93622"/>
    <w:rsid w:val="00D93863"/>
    <w:rsid w:val="00D95761"/>
    <w:rsid w:val="00D958D0"/>
    <w:rsid w:val="00D96383"/>
    <w:rsid w:val="00D966C6"/>
    <w:rsid w:val="00D9746B"/>
    <w:rsid w:val="00DA072B"/>
    <w:rsid w:val="00DA09B2"/>
    <w:rsid w:val="00DA0E22"/>
    <w:rsid w:val="00DA3055"/>
    <w:rsid w:val="00DA39C0"/>
    <w:rsid w:val="00DA5559"/>
    <w:rsid w:val="00DA5E35"/>
    <w:rsid w:val="00DA650B"/>
    <w:rsid w:val="00DA6F57"/>
    <w:rsid w:val="00DB2140"/>
    <w:rsid w:val="00DB3C6F"/>
    <w:rsid w:val="00DB4446"/>
    <w:rsid w:val="00DB4B00"/>
    <w:rsid w:val="00DB4C73"/>
    <w:rsid w:val="00DB5121"/>
    <w:rsid w:val="00DB5A89"/>
    <w:rsid w:val="00DB5ABE"/>
    <w:rsid w:val="00DB6C92"/>
    <w:rsid w:val="00DB71C1"/>
    <w:rsid w:val="00DB78CB"/>
    <w:rsid w:val="00DC14E1"/>
    <w:rsid w:val="00DC1A13"/>
    <w:rsid w:val="00DC1D91"/>
    <w:rsid w:val="00DC223C"/>
    <w:rsid w:val="00DC472C"/>
    <w:rsid w:val="00DC6CEC"/>
    <w:rsid w:val="00DC6E36"/>
    <w:rsid w:val="00DD1629"/>
    <w:rsid w:val="00DD5989"/>
    <w:rsid w:val="00DD666F"/>
    <w:rsid w:val="00DD6A0B"/>
    <w:rsid w:val="00DE0440"/>
    <w:rsid w:val="00DE0791"/>
    <w:rsid w:val="00DE191C"/>
    <w:rsid w:val="00DE25E3"/>
    <w:rsid w:val="00DE498E"/>
    <w:rsid w:val="00DE4A38"/>
    <w:rsid w:val="00DE7BCD"/>
    <w:rsid w:val="00DF241B"/>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2088C"/>
    <w:rsid w:val="00E20A7C"/>
    <w:rsid w:val="00E20AF9"/>
    <w:rsid w:val="00E210A2"/>
    <w:rsid w:val="00E2283F"/>
    <w:rsid w:val="00E239AA"/>
    <w:rsid w:val="00E25F82"/>
    <w:rsid w:val="00E3061D"/>
    <w:rsid w:val="00E312C9"/>
    <w:rsid w:val="00E31442"/>
    <w:rsid w:val="00E31B0D"/>
    <w:rsid w:val="00E33F19"/>
    <w:rsid w:val="00E3401D"/>
    <w:rsid w:val="00E3406D"/>
    <w:rsid w:val="00E3416A"/>
    <w:rsid w:val="00E34CC0"/>
    <w:rsid w:val="00E34D6A"/>
    <w:rsid w:val="00E4076D"/>
    <w:rsid w:val="00E4287F"/>
    <w:rsid w:val="00E442CD"/>
    <w:rsid w:val="00E47079"/>
    <w:rsid w:val="00E514B7"/>
    <w:rsid w:val="00E51A3E"/>
    <w:rsid w:val="00E51A9E"/>
    <w:rsid w:val="00E51B99"/>
    <w:rsid w:val="00E524A8"/>
    <w:rsid w:val="00E5457C"/>
    <w:rsid w:val="00E54AE1"/>
    <w:rsid w:val="00E56548"/>
    <w:rsid w:val="00E57542"/>
    <w:rsid w:val="00E60A11"/>
    <w:rsid w:val="00E61F27"/>
    <w:rsid w:val="00E6205C"/>
    <w:rsid w:val="00E625CE"/>
    <w:rsid w:val="00E66EE2"/>
    <w:rsid w:val="00E70075"/>
    <w:rsid w:val="00E70E55"/>
    <w:rsid w:val="00E71EDD"/>
    <w:rsid w:val="00E72289"/>
    <w:rsid w:val="00E727B6"/>
    <w:rsid w:val="00E73E9E"/>
    <w:rsid w:val="00E740A8"/>
    <w:rsid w:val="00E7604E"/>
    <w:rsid w:val="00E76C2A"/>
    <w:rsid w:val="00E779F4"/>
    <w:rsid w:val="00E77A48"/>
    <w:rsid w:val="00E80DF8"/>
    <w:rsid w:val="00E81925"/>
    <w:rsid w:val="00E822F8"/>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169B"/>
    <w:rsid w:val="00EA47C8"/>
    <w:rsid w:val="00EA5617"/>
    <w:rsid w:val="00EA56B0"/>
    <w:rsid w:val="00EA60F8"/>
    <w:rsid w:val="00EA64E9"/>
    <w:rsid w:val="00EA7854"/>
    <w:rsid w:val="00EA7EB1"/>
    <w:rsid w:val="00EB21CE"/>
    <w:rsid w:val="00EB46D0"/>
    <w:rsid w:val="00EB4D88"/>
    <w:rsid w:val="00EB5C1C"/>
    <w:rsid w:val="00EB7162"/>
    <w:rsid w:val="00EC16BD"/>
    <w:rsid w:val="00EC1BF7"/>
    <w:rsid w:val="00EC478D"/>
    <w:rsid w:val="00EC5630"/>
    <w:rsid w:val="00ED030A"/>
    <w:rsid w:val="00ED0726"/>
    <w:rsid w:val="00ED0EFF"/>
    <w:rsid w:val="00ED0F57"/>
    <w:rsid w:val="00ED16C6"/>
    <w:rsid w:val="00ED38C6"/>
    <w:rsid w:val="00ED3EF7"/>
    <w:rsid w:val="00ED4B30"/>
    <w:rsid w:val="00ED4D58"/>
    <w:rsid w:val="00EE01F3"/>
    <w:rsid w:val="00EE05FC"/>
    <w:rsid w:val="00EE19C6"/>
    <w:rsid w:val="00EE490A"/>
    <w:rsid w:val="00EE5008"/>
    <w:rsid w:val="00EE7189"/>
    <w:rsid w:val="00EE7CBA"/>
    <w:rsid w:val="00EF0414"/>
    <w:rsid w:val="00EF0AC1"/>
    <w:rsid w:val="00EF156A"/>
    <w:rsid w:val="00EF1B71"/>
    <w:rsid w:val="00EF3DDD"/>
    <w:rsid w:val="00EF4ECA"/>
    <w:rsid w:val="00EF76CA"/>
    <w:rsid w:val="00F00747"/>
    <w:rsid w:val="00F01B20"/>
    <w:rsid w:val="00F03891"/>
    <w:rsid w:val="00F07254"/>
    <w:rsid w:val="00F11660"/>
    <w:rsid w:val="00F119C8"/>
    <w:rsid w:val="00F11D7D"/>
    <w:rsid w:val="00F12E33"/>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5023F"/>
    <w:rsid w:val="00F51D61"/>
    <w:rsid w:val="00F52D8A"/>
    <w:rsid w:val="00F53760"/>
    <w:rsid w:val="00F54AA9"/>
    <w:rsid w:val="00F619C0"/>
    <w:rsid w:val="00F64159"/>
    <w:rsid w:val="00F64BD5"/>
    <w:rsid w:val="00F657A6"/>
    <w:rsid w:val="00F678BC"/>
    <w:rsid w:val="00F702BB"/>
    <w:rsid w:val="00F706C0"/>
    <w:rsid w:val="00F71B2A"/>
    <w:rsid w:val="00F7283C"/>
    <w:rsid w:val="00F72C43"/>
    <w:rsid w:val="00F745D5"/>
    <w:rsid w:val="00F76A94"/>
    <w:rsid w:val="00F839E9"/>
    <w:rsid w:val="00F850D9"/>
    <w:rsid w:val="00F857BA"/>
    <w:rsid w:val="00F90D61"/>
    <w:rsid w:val="00F90DF9"/>
    <w:rsid w:val="00F917B4"/>
    <w:rsid w:val="00F91DD9"/>
    <w:rsid w:val="00F9219A"/>
    <w:rsid w:val="00F9341C"/>
    <w:rsid w:val="00F94B90"/>
    <w:rsid w:val="00F958C2"/>
    <w:rsid w:val="00F958FC"/>
    <w:rsid w:val="00FA12AA"/>
    <w:rsid w:val="00FA1B11"/>
    <w:rsid w:val="00FA2E9B"/>
    <w:rsid w:val="00FA361F"/>
    <w:rsid w:val="00FA4259"/>
    <w:rsid w:val="00FA48C4"/>
    <w:rsid w:val="00FA4EB7"/>
    <w:rsid w:val="00FB114A"/>
    <w:rsid w:val="00FB3E53"/>
    <w:rsid w:val="00FB4E23"/>
    <w:rsid w:val="00FB58B6"/>
    <w:rsid w:val="00FC024A"/>
    <w:rsid w:val="00FC0B4F"/>
    <w:rsid w:val="00FC11A3"/>
    <w:rsid w:val="00FC7C2D"/>
    <w:rsid w:val="00FD07F0"/>
    <w:rsid w:val="00FD1326"/>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87A"/>
    <w:rsid w:val="00FF5FB0"/>
    <w:rsid w:val="00FF60CE"/>
    <w:rsid w:val="00FF61B3"/>
    <w:rsid w:val="00FF728C"/>
    <w:rsid w:val="00FF7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E0B"/>
    <w:rPr>
      <w:sz w:val="24"/>
      <w:szCs w:val="24"/>
    </w:rPr>
  </w:style>
  <w:style w:type="paragraph" w:styleId="Heading1">
    <w:name w:val="heading 1"/>
    <w:basedOn w:val="Normal"/>
    <w:next w:val="Normal"/>
    <w:qFormat/>
    <w:rsid w:val="002C5E0B"/>
    <w:pPr>
      <w:keepNext/>
      <w:outlineLvl w:val="0"/>
    </w:pPr>
    <w:rPr>
      <w:b/>
      <w:bCs/>
      <w:u w:val="single"/>
    </w:rPr>
  </w:style>
  <w:style w:type="paragraph" w:styleId="Heading2">
    <w:name w:val="heading 2"/>
    <w:basedOn w:val="Normal"/>
    <w:next w:val="Normal"/>
    <w:link w:val="Heading2Char"/>
    <w:qFormat/>
    <w:rsid w:val="002C5E0B"/>
    <w:pPr>
      <w:keepNext/>
      <w:outlineLvl w:val="1"/>
    </w:pPr>
    <w:rPr>
      <w:i/>
      <w:iCs/>
    </w:rPr>
  </w:style>
  <w:style w:type="paragraph" w:styleId="Heading3">
    <w:name w:val="heading 3"/>
    <w:basedOn w:val="Normal"/>
    <w:next w:val="Normal"/>
    <w:qFormat/>
    <w:rsid w:val="002C5E0B"/>
    <w:pPr>
      <w:keepNext/>
      <w:outlineLvl w:val="2"/>
    </w:pPr>
    <w:rPr>
      <w:b/>
      <w:bCs/>
    </w:rPr>
  </w:style>
  <w:style w:type="paragraph" w:styleId="Heading4">
    <w:name w:val="heading 4"/>
    <w:basedOn w:val="Normal"/>
    <w:next w:val="Normal"/>
    <w:qFormat/>
    <w:rsid w:val="002C5E0B"/>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2C5E0B"/>
    <w:pPr>
      <w:keepNext/>
      <w:ind w:left="720"/>
      <w:outlineLvl w:val="4"/>
    </w:pPr>
    <w:rPr>
      <w:b/>
      <w:bCs/>
    </w:rPr>
  </w:style>
  <w:style w:type="paragraph" w:styleId="Heading6">
    <w:name w:val="heading 6"/>
    <w:basedOn w:val="Normal"/>
    <w:next w:val="Normal"/>
    <w:qFormat/>
    <w:rsid w:val="002C5E0B"/>
    <w:pPr>
      <w:keepNext/>
      <w:ind w:left="360"/>
      <w:outlineLvl w:val="5"/>
    </w:pPr>
    <w:rPr>
      <w:b/>
      <w:bCs/>
      <w:smallCaps/>
    </w:rPr>
  </w:style>
  <w:style w:type="paragraph" w:styleId="Heading7">
    <w:name w:val="heading 7"/>
    <w:basedOn w:val="Normal"/>
    <w:next w:val="Normal"/>
    <w:qFormat/>
    <w:rsid w:val="002C5E0B"/>
    <w:pPr>
      <w:keepNext/>
      <w:outlineLvl w:val="6"/>
    </w:pPr>
    <w:rPr>
      <w:b/>
      <w:bCs/>
      <w:sz w:val="20"/>
    </w:rPr>
  </w:style>
  <w:style w:type="paragraph" w:styleId="Heading8">
    <w:name w:val="heading 8"/>
    <w:basedOn w:val="Normal"/>
    <w:next w:val="Normal"/>
    <w:qFormat/>
    <w:rsid w:val="002C5E0B"/>
    <w:pPr>
      <w:keepNext/>
      <w:jc w:val="center"/>
      <w:outlineLvl w:val="7"/>
    </w:pPr>
    <w:rPr>
      <w:b/>
      <w:bCs/>
      <w:sz w:val="20"/>
    </w:rPr>
  </w:style>
  <w:style w:type="paragraph" w:styleId="Heading9">
    <w:name w:val="heading 9"/>
    <w:basedOn w:val="Normal"/>
    <w:next w:val="Normal"/>
    <w:qFormat/>
    <w:rsid w:val="002C5E0B"/>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C5E0B"/>
    <w:pPr>
      <w:tabs>
        <w:tab w:val="center" w:pos="4320"/>
        <w:tab w:val="right" w:pos="8640"/>
      </w:tabs>
    </w:pPr>
  </w:style>
  <w:style w:type="character" w:styleId="PageNumber">
    <w:name w:val="page number"/>
    <w:basedOn w:val="DefaultParagraphFont"/>
    <w:uiPriority w:val="99"/>
    <w:rsid w:val="002C5E0B"/>
  </w:style>
  <w:style w:type="paragraph" w:styleId="Header">
    <w:name w:val="header"/>
    <w:basedOn w:val="Normal"/>
    <w:link w:val="HeaderChar"/>
    <w:uiPriority w:val="99"/>
    <w:rsid w:val="002C5E0B"/>
    <w:pPr>
      <w:tabs>
        <w:tab w:val="center" w:pos="4320"/>
        <w:tab w:val="right" w:pos="8640"/>
      </w:tabs>
    </w:pPr>
  </w:style>
  <w:style w:type="paragraph" w:styleId="BodyText">
    <w:name w:val="Body Text"/>
    <w:basedOn w:val="Normal"/>
    <w:rsid w:val="002C5E0B"/>
    <w:pPr>
      <w:framePr w:w="3801" w:h="5761" w:hSpace="180" w:wrap="around" w:vAnchor="text" w:hAnchor="page" w:x="6961" w:y="1165"/>
    </w:pPr>
    <w:rPr>
      <w:sz w:val="20"/>
    </w:rPr>
  </w:style>
  <w:style w:type="paragraph" w:styleId="Caption">
    <w:name w:val="caption"/>
    <w:basedOn w:val="Normal"/>
    <w:next w:val="Normal"/>
    <w:uiPriority w:val="99"/>
    <w:qFormat/>
    <w:rsid w:val="002C5E0B"/>
    <w:rPr>
      <w:rFonts w:ascii="Times New Roman Bold" w:hAnsi="Times New Roman Bold"/>
      <w:b/>
      <w:bCs/>
      <w:caps/>
    </w:rPr>
  </w:style>
  <w:style w:type="paragraph" w:styleId="BodyText2">
    <w:name w:val="Body Text 2"/>
    <w:basedOn w:val="Normal"/>
    <w:rsid w:val="002C5E0B"/>
    <w:rPr>
      <w:b/>
      <w:bCs/>
      <w:smallCaps/>
    </w:rPr>
  </w:style>
  <w:style w:type="paragraph" w:customStyle="1" w:styleId="Outline">
    <w:name w:val="Outline"/>
    <w:basedOn w:val="Normal"/>
    <w:rsid w:val="002C5E0B"/>
    <w:pPr>
      <w:spacing w:before="240"/>
    </w:pPr>
    <w:rPr>
      <w:kern w:val="28"/>
      <w:szCs w:val="20"/>
    </w:rPr>
  </w:style>
  <w:style w:type="paragraph" w:styleId="BodyTextIndent2">
    <w:name w:val="Body Text Indent 2"/>
    <w:basedOn w:val="Normal"/>
    <w:rsid w:val="002C5E0B"/>
    <w:pPr>
      <w:ind w:left="360"/>
    </w:pPr>
    <w:rPr>
      <w:i/>
      <w:iCs/>
      <w:sz w:val="22"/>
    </w:rPr>
  </w:style>
  <w:style w:type="character" w:styleId="Hyperlink">
    <w:name w:val="Hyperlink"/>
    <w:rsid w:val="002C5E0B"/>
    <w:rPr>
      <w:color w:val="0000FF"/>
      <w:u w:val="single"/>
    </w:rPr>
  </w:style>
  <w:style w:type="paragraph" w:styleId="BodyTextIndent">
    <w:name w:val="Body Text Indent"/>
    <w:basedOn w:val="Normal"/>
    <w:rsid w:val="002C5E0B"/>
    <w:pPr>
      <w:spacing w:after="80"/>
      <w:ind w:left="1080"/>
      <w:jc w:val="both"/>
    </w:pPr>
  </w:style>
  <w:style w:type="paragraph" w:styleId="BodyTextIndent3">
    <w:name w:val="Body Text Indent 3"/>
    <w:basedOn w:val="Normal"/>
    <w:rsid w:val="002C5E0B"/>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NormalWeb">
    <w:name w:val="Normal (Web)"/>
    <w:basedOn w:val="Normal"/>
    <w:uiPriority w:val="99"/>
    <w:unhideWhenUsed/>
    <w:rsid w:val="00CD2F1D"/>
    <w:pPr>
      <w:spacing w:before="100" w:beforeAutospacing="1" w:after="100" w:afterAutospacing="1" w:line="312" w:lineRule="auto"/>
    </w:pPr>
    <w:rPr>
      <w:lang w:val="fr-FR" w:eastAsia="fr-FR"/>
    </w:rPr>
  </w:style>
  <w:style w:type="character" w:customStyle="1" w:styleId="longtext">
    <w:name w:val="long_text"/>
    <w:basedOn w:val="DefaultParagraphFont"/>
    <w:rsid w:val="00754B67"/>
  </w:style>
  <w:style w:type="paragraph" w:customStyle="1" w:styleId="ColorfulList-Accent11">
    <w:name w:val="Colorful List - Accent 11"/>
    <w:basedOn w:val="Normal"/>
    <w:uiPriority w:val="99"/>
    <w:qFormat/>
    <w:rsid w:val="006640EA"/>
    <w:pPr>
      <w:ind w:left="720"/>
      <w:contextualSpacing/>
    </w:pPr>
    <w:rPr>
      <w:sz w:val="23"/>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E0B"/>
    <w:rPr>
      <w:sz w:val="24"/>
      <w:szCs w:val="24"/>
    </w:rPr>
  </w:style>
  <w:style w:type="paragraph" w:styleId="Heading1">
    <w:name w:val="heading 1"/>
    <w:basedOn w:val="Normal"/>
    <w:next w:val="Normal"/>
    <w:qFormat/>
    <w:rsid w:val="002C5E0B"/>
    <w:pPr>
      <w:keepNext/>
      <w:outlineLvl w:val="0"/>
    </w:pPr>
    <w:rPr>
      <w:b/>
      <w:bCs/>
      <w:u w:val="single"/>
    </w:rPr>
  </w:style>
  <w:style w:type="paragraph" w:styleId="Heading2">
    <w:name w:val="heading 2"/>
    <w:basedOn w:val="Normal"/>
    <w:next w:val="Normal"/>
    <w:link w:val="Heading2Char"/>
    <w:qFormat/>
    <w:rsid w:val="002C5E0B"/>
    <w:pPr>
      <w:keepNext/>
      <w:outlineLvl w:val="1"/>
    </w:pPr>
    <w:rPr>
      <w:i/>
      <w:iCs/>
    </w:rPr>
  </w:style>
  <w:style w:type="paragraph" w:styleId="Heading3">
    <w:name w:val="heading 3"/>
    <w:basedOn w:val="Normal"/>
    <w:next w:val="Normal"/>
    <w:qFormat/>
    <w:rsid w:val="002C5E0B"/>
    <w:pPr>
      <w:keepNext/>
      <w:outlineLvl w:val="2"/>
    </w:pPr>
    <w:rPr>
      <w:b/>
      <w:bCs/>
    </w:rPr>
  </w:style>
  <w:style w:type="paragraph" w:styleId="Heading4">
    <w:name w:val="heading 4"/>
    <w:basedOn w:val="Normal"/>
    <w:next w:val="Normal"/>
    <w:qFormat/>
    <w:rsid w:val="002C5E0B"/>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2C5E0B"/>
    <w:pPr>
      <w:keepNext/>
      <w:ind w:left="720"/>
      <w:outlineLvl w:val="4"/>
    </w:pPr>
    <w:rPr>
      <w:b/>
      <w:bCs/>
    </w:rPr>
  </w:style>
  <w:style w:type="paragraph" w:styleId="Heading6">
    <w:name w:val="heading 6"/>
    <w:basedOn w:val="Normal"/>
    <w:next w:val="Normal"/>
    <w:qFormat/>
    <w:rsid w:val="002C5E0B"/>
    <w:pPr>
      <w:keepNext/>
      <w:ind w:left="360"/>
      <w:outlineLvl w:val="5"/>
    </w:pPr>
    <w:rPr>
      <w:b/>
      <w:bCs/>
      <w:smallCaps/>
    </w:rPr>
  </w:style>
  <w:style w:type="paragraph" w:styleId="Heading7">
    <w:name w:val="heading 7"/>
    <w:basedOn w:val="Normal"/>
    <w:next w:val="Normal"/>
    <w:qFormat/>
    <w:rsid w:val="002C5E0B"/>
    <w:pPr>
      <w:keepNext/>
      <w:outlineLvl w:val="6"/>
    </w:pPr>
    <w:rPr>
      <w:b/>
      <w:bCs/>
      <w:sz w:val="20"/>
    </w:rPr>
  </w:style>
  <w:style w:type="paragraph" w:styleId="Heading8">
    <w:name w:val="heading 8"/>
    <w:basedOn w:val="Normal"/>
    <w:next w:val="Normal"/>
    <w:qFormat/>
    <w:rsid w:val="002C5E0B"/>
    <w:pPr>
      <w:keepNext/>
      <w:jc w:val="center"/>
      <w:outlineLvl w:val="7"/>
    </w:pPr>
    <w:rPr>
      <w:b/>
      <w:bCs/>
      <w:sz w:val="20"/>
    </w:rPr>
  </w:style>
  <w:style w:type="paragraph" w:styleId="Heading9">
    <w:name w:val="heading 9"/>
    <w:basedOn w:val="Normal"/>
    <w:next w:val="Normal"/>
    <w:qFormat/>
    <w:rsid w:val="002C5E0B"/>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C5E0B"/>
    <w:pPr>
      <w:tabs>
        <w:tab w:val="center" w:pos="4320"/>
        <w:tab w:val="right" w:pos="8640"/>
      </w:tabs>
    </w:pPr>
  </w:style>
  <w:style w:type="character" w:styleId="PageNumber">
    <w:name w:val="page number"/>
    <w:basedOn w:val="DefaultParagraphFont"/>
    <w:uiPriority w:val="99"/>
    <w:rsid w:val="002C5E0B"/>
  </w:style>
  <w:style w:type="paragraph" w:styleId="Header">
    <w:name w:val="header"/>
    <w:basedOn w:val="Normal"/>
    <w:link w:val="HeaderChar"/>
    <w:uiPriority w:val="99"/>
    <w:rsid w:val="002C5E0B"/>
    <w:pPr>
      <w:tabs>
        <w:tab w:val="center" w:pos="4320"/>
        <w:tab w:val="right" w:pos="8640"/>
      </w:tabs>
    </w:pPr>
  </w:style>
  <w:style w:type="paragraph" w:styleId="BodyText">
    <w:name w:val="Body Text"/>
    <w:basedOn w:val="Normal"/>
    <w:rsid w:val="002C5E0B"/>
    <w:pPr>
      <w:framePr w:w="3801" w:h="5761" w:hSpace="180" w:wrap="around" w:vAnchor="text" w:hAnchor="page" w:x="6961" w:y="1165"/>
    </w:pPr>
    <w:rPr>
      <w:sz w:val="20"/>
    </w:rPr>
  </w:style>
  <w:style w:type="paragraph" w:styleId="Caption">
    <w:name w:val="caption"/>
    <w:basedOn w:val="Normal"/>
    <w:next w:val="Normal"/>
    <w:uiPriority w:val="99"/>
    <w:qFormat/>
    <w:rsid w:val="002C5E0B"/>
    <w:rPr>
      <w:rFonts w:ascii="Times New Roman Bold" w:hAnsi="Times New Roman Bold"/>
      <w:b/>
      <w:bCs/>
      <w:caps/>
    </w:rPr>
  </w:style>
  <w:style w:type="paragraph" w:styleId="BodyText2">
    <w:name w:val="Body Text 2"/>
    <w:basedOn w:val="Normal"/>
    <w:rsid w:val="002C5E0B"/>
    <w:rPr>
      <w:b/>
      <w:bCs/>
      <w:smallCaps/>
    </w:rPr>
  </w:style>
  <w:style w:type="paragraph" w:customStyle="1" w:styleId="Outline">
    <w:name w:val="Outline"/>
    <w:basedOn w:val="Normal"/>
    <w:rsid w:val="002C5E0B"/>
    <w:pPr>
      <w:spacing w:before="240"/>
    </w:pPr>
    <w:rPr>
      <w:kern w:val="28"/>
      <w:szCs w:val="20"/>
    </w:rPr>
  </w:style>
  <w:style w:type="paragraph" w:styleId="BodyTextIndent2">
    <w:name w:val="Body Text Indent 2"/>
    <w:basedOn w:val="Normal"/>
    <w:rsid w:val="002C5E0B"/>
    <w:pPr>
      <w:ind w:left="360"/>
    </w:pPr>
    <w:rPr>
      <w:i/>
      <w:iCs/>
      <w:sz w:val="22"/>
    </w:rPr>
  </w:style>
  <w:style w:type="character" w:styleId="Hyperlink">
    <w:name w:val="Hyperlink"/>
    <w:rsid w:val="002C5E0B"/>
    <w:rPr>
      <w:color w:val="0000FF"/>
      <w:u w:val="single"/>
    </w:rPr>
  </w:style>
  <w:style w:type="paragraph" w:styleId="BodyTextIndent">
    <w:name w:val="Body Text Indent"/>
    <w:basedOn w:val="Normal"/>
    <w:rsid w:val="002C5E0B"/>
    <w:pPr>
      <w:spacing w:after="80"/>
      <w:ind w:left="1080"/>
      <w:jc w:val="both"/>
    </w:pPr>
  </w:style>
  <w:style w:type="paragraph" w:styleId="BodyTextIndent3">
    <w:name w:val="Body Text Indent 3"/>
    <w:basedOn w:val="Normal"/>
    <w:rsid w:val="002C5E0B"/>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NormalWeb">
    <w:name w:val="Normal (Web)"/>
    <w:basedOn w:val="Normal"/>
    <w:uiPriority w:val="99"/>
    <w:unhideWhenUsed/>
    <w:rsid w:val="00CD2F1D"/>
    <w:pPr>
      <w:spacing w:before="100" w:beforeAutospacing="1" w:after="100" w:afterAutospacing="1" w:line="312" w:lineRule="auto"/>
    </w:pPr>
    <w:rPr>
      <w:lang w:val="fr-FR" w:eastAsia="fr-FR"/>
    </w:rPr>
  </w:style>
  <w:style w:type="character" w:customStyle="1" w:styleId="longtext">
    <w:name w:val="long_text"/>
    <w:basedOn w:val="DefaultParagraphFont"/>
    <w:rsid w:val="00754B67"/>
  </w:style>
  <w:style w:type="paragraph" w:customStyle="1" w:styleId="ColorfulList-Accent11">
    <w:name w:val="Colorful List - Accent 11"/>
    <w:basedOn w:val="Normal"/>
    <w:uiPriority w:val="99"/>
    <w:qFormat/>
    <w:rsid w:val="006640EA"/>
    <w:pPr>
      <w:ind w:left="720"/>
      <w:contextualSpacing/>
    </w:pPr>
    <w:rPr>
      <w:sz w:val="23"/>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11-1-11_0.doc" TargetMode="External"/><Relationship Id="rId18" Type="http://schemas.openxmlformats.org/officeDocument/2006/relationships/hyperlink" Target="mailto:Saliou.toure@undp.org"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customXml" Target="../customXml/item4.xml"/><Relationship Id="rId10" Type="http://schemas.openxmlformats.org/officeDocument/2006/relationships/image" Target="media/image1.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OFP%20Endorsement%20Letter%20Template%20for%20SGP%2009-08-2010.doc"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649588-1CDF-4497-A0E2-C576CCFBF318}">
  <ds:schemaRefs>
    <ds:schemaRef ds:uri="http://schemas.openxmlformats.org/officeDocument/2006/bibliography"/>
  </ds:schemaRefs>
</ds:datastoreItem>
</file>

<file path=customXml/itemProps2.xml><?xml version="1.0" encoding="utf-8"?>
<ds:datastoreItem xmlns:ds="http://schemas.openxmlformats.org/officeDocument/2006/customXml" ds:itemID="{DD76BC8A-73CE-4908-BA49-55709F27FCE1}"/>
</file>

<file path=customXml/itemProps3.xml><?xml version="1.0" encoding="utf-8"?>
<ds:datastoreItem xmlns:ds="http://schemas.openxmlformats.org/officeDocument/2006/customXml" ds:itemID="{C1939E16-E636-423B-B1EB-2CF1F5D73E22}"/>
</file>

<file path=customXml/itemProps4.xml><?xml version="1.0" encoding="utf-8"?>
<ds:datastoreItem xmlns:ds="http://schemas.openxmlformats.org/officeDocument/2006/customXml" ds:itemID="{3A006B60-A8A4-4A01-9386-1E45D3ADBD39}"/>
</file>

<file path=docProps/app.xml><?xml version="1.0" encoding="utf-8"?>
<Properties xmlns="http://schemas.openxmlformats.org/officeDocument/2006/extended-properties" xmlns:vt="http://schemas.openxmlformats.org/officeDocument/2006/docPropsVTypes">
  <Template>Normal.dotm</Template>
  <TotalTime>2</TotalTime>
  <Pages>14</Pages>
  <Words>7567</Words>
  <Characters>43138</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50604</CharactersWithSpaces>
  <SharedDoc>false</SharedDoc>
  <HLinks>
    <vt:vector size="42" baseType="variant">
      <vt:variant>
        <vt:i4>7798814</vt:i4>
      </vt:variant>
      <vt:variant>
        <vt:i4>72</vt:i4>
      </vt:variant>
      <vt:variant>
        <vt:i4>0</vt:i4>
      </vt:variant>
      <vt:variant>
        <vt:i4>5</vt:i4>
      </vt:variant>
      <vt:variant>
        <vt:lpwstr>mailto:Saliou.toure@undp.org</vt:lpwstr>
      </vt:variant>
      <vt:variant>
        <vt:lpwstr/>
      </vt:variant>
      <vt:variant>
        <vt:i4>917593</vt:i4>
      </vt:variant>
      <vt:variant>
        <vt:i4>66</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63</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16</vt:i4>
      </vt:variant>
      <vt:variant>
        <vt:i4>0</vt:i4>
      </vt:variant>
      <vt:variant>
        <vt:i4>5</vt:i4>
      </vt:variant>
      <vt:variant>
        <vt:lpwstr>http://gefweb.org/Documents/Council_Documents/GEF_C21/C.20.6.Rev.1.pdf</vt:lpwstr>
      </vt:variant>
      <vt:variant>
        <vt:lpwstr/>
      </vt:variant>
      <vt:variant>
        <vt:i4>6357090</vt:i4>
      </vt:variant>
      <vt:variant>
        <vt:i4>13</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0</vt:i4>
      </vt:variant>
      <vt:variant>
        <vt:i4>0</vt:i4>
      </vt:variant>
      <vt:variant>
        <vt:i4>5</vt:i4>
      </vt:variant>
      <vt:variant>
        <vt:lpwstr>http://www.thegef.org/gef/home</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Franck Jesus</cp:lastModifiedBy>
  <cp:revision>2</cp:revision>
  <cp:lastPrinted>2012-12-18T17:43:00Z</cp:lastPrinted>
  <dcterms:created xsi:type="dcterms:W3CDTF">2013-04-08T22:11:00Z</dcterms:created>
  <dcterms:modified xsi:type="dcterms:W3CDTF">2013-04-08T22:11:00Z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